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highlight w:val="none"/>
        </w:rPr>
      </w:pPr>
      <w:r>
        <w:rPr>
          <w:rFonts w:hint="eastAsia" w:ascii="宋体" w:hAnsi="宋体" w:cs="宋体"/>
          <w:b/>
          <w:sz w:val="28"/>
          <w:szCs w:val="28"/>
          <w:highlight w:val="none"/>
        </w:rPr>
        <w:t>附表一</w:t>
      </w:r>
    </w:p>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乐西高速公路（马边至昭觉段）第S2标段桥梁工程施工协作S2-1-8分段工程规模、工期统计表</w:t>
      </w:r>
    </w:p>
    <w:tbl>
      <w:tblPr>
        <w:tblStyle w:val="6"/>
        <w:tblpPr w:leftFromText="180" w:rightFromText="180" w:vertAnchor="text" w:horzAnchor="page" w:tblpX="1128" w:tblpY="213"/>
        <w:tblOverlap w:val="never"/>
        <w:tblW w:w="14240"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23"/>
        <w:gridCol w:w="926"/>
        <w:gridCol w:w="2723"/>
        <w:gridCol w:w="1332"/>
        <w:gridCol w:w="2391"/>
        <w:gridCol w:w="4784"/>
        <w:gridCol w:w="136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41" w:hRule="atLeast"/>
          <w:tblHeader/>
        </w:trPr>
        <w:tc>
          <w:tcPr>
            <w:tcW w:w="723" w:type="dxa"/>
            <w:vMerge w:val="restart"/>
            <w:tcBorders>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bookmarkStart w:id="0" w:name="_Toc22287"/>
            <w:bookmarkStart w:id="1" w:name="_Toc20280_WPSOffice_Level1"/>
            <w:r>
              <w:rPr>
                <w:rFonts w:hint="eastAsia" w:ascii="宋体" w:hAnsi="宋体" w:cs="宋体"/>
                <w:kern w:val="0"/>
                <w:sz w:val="18"/>
                <w:szCs w:val="18"/>
                <w:highlight w:val="none"/>
              </w:rPr>
              <w:t>序号</w:t>
            </w:r>
          </w:p>
        </w:tc>
        <w:tc>
          <w:tcPr>
            <w:tcW w:w="926" w:type="dxa"/>
            <w:vMerge w:val="restart"/>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分段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名称</w:t>
            </w:r>
          </w:p>
        </w:tc>
        <w:tc>
          <w:tcPr>
            <w:tcW w:w="2723" w:type="dxa"/>
            <w:vMerge w:val="restart"/>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里程段落</w:t>
            </w:r>
          </w:p>
        </w:tc>
        <w:tc>
          <w:tcPr>
            <w:tcW w:w="1332" w:type="dxa"/>
            <w:vMerge w:val="restart"/>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长度（Km）</w:t>
            </w:r>
          </w:p>
        </w:tc>
        <w:tc>
          <w:tcPr>
            <w:tcW w:w="2391"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sz w:val="18"/>
                <w:szCs w:val="18"/>
                <w:highlight w:val="none"/>
              </w:rPr>
              <w:t>主要工作内容</w:t>
            </w:r>
          </w:p>
        </w:tc>
        <w:tc>
          <w:tcPr>
            <w:tcW w:w="4784" w:type="dxa"/>
            <w:vMerge w:val="restart"/>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工作内容</w:t>
            </w:r>
          </w:p>
        </w:tc>
        <w:tc>
          <w:tcPr>
            <w:tcW w:w="1361" w:type="dxa"/>
            <w:vMerge w:val="restart"/>
            <w:tcBorders>
              <w:left w:val="single" w:color="auto" w:sz="4" w:space="0"/>
              <w:bottom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工期（月）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63" w:hRule="atLeast"/>
          <w:tblHeader/>
        </w:trPr>
        <w:tc>
          <w:tcPr>
            <w:tcW w:w="723" w:type="dxa"/>
            <w:vMerge w:val="continue"/>
            <w:tcBorders>
              <w:top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92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272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13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23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桥梁</w:t>
            </w:r>
          </w:p>
        </w:tc>
        <w:tc>
          <w:tcPr>
            <w:tcW w:w="478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c>
          <w:tcPr>
            <w:tcW w:w="1361" w:type="dxa"/>
            <w:vMerge w:val="continue"/>
            <w:tcBorders>
              <w:top w:val="single" w:color="auto" w:sz="4" w:space="0"/>
              <w:left w:val="single" w:color="auto" w:sz="4" w:space="0"/>
              <w:bottom w:val="single" w:color="auto" w:sz="4" w:space="0"/>
            </w:tcBorders>
            <w:tcMar>
              <w:top w:w="15" w:type="dxa"/>
              <w:left w:w="15" w:type="dxa"/>
              <w:right w:w="15" w:type="dxa"/>
            </w:tcMar>
            <w:vAlign w:val="center"/>
          </w:tcPr>
          <w:p>
            <w:pPr>
              <w:jc w:val="center"/>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716" w:hRule="atLeast"/>
        </w:trPr>
        <w:tc>
          <w:tcPr>
            <w:tcW w:w="723" w:type="dxa"/>
            <w:vMerge w:val="restart"/>
            <w:tcBorders>
              <w:top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1</w:t>
            </w:r>
          </w:p>
        </w:tc>
        <w:tc>
          <w:tcPr>
            <w:tcW w:w="92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rPr>
            </w:pPr>
            <w:r>
              <w:rPr>
                <w:rFonts w:ascii="宋体" w:hAnsi="宋体" w:cs="宋体"/>
                <w:kern w:val="0"/>
                <w:sz w:val="18"/>
                <w:szCs w:val="18"/>
                <w:highlight w:val="none"/>
              </w:rPr>
              <w:t>S2-</w:t>
            </w:r>
            <w:r>
              <w:rPr>
                <w:rFonts w:hint="eastAsia" w:ascii="宋体" w:hAnsi="宋体" w:cs="宋体"/>
                <w:kern w:val="0"/>
                <w:sz w:val="18"/>
                <w:szCs w:val="18"/>
                <w:highlight w:val="none"/>
              </w:rPr>
              <w:t>1</w:t>
            </w:r>
            <w:r>
              <w:rPr>
                <w:rFonts w:ascii="宋体" w:hAnsi="宋体" w:cs="宋体"/>
                <w:kern w:val="0"/>
                <w:sz w:val="18"/>
                <w:szCs w:val="18"/>
                <w:highlight w:val="none"/>
              </w:rPr>
              <w:t>-</w:t>
            </w:r>
            <w:r>
              <w:rPr>
                <w:rFonts w:hint="eastAsia" w:ascii="宋体" w:hAnsi="宋体" w:cs="宋体"/>
                <w:kern w:val="0"/>
                <w:sz w:val="18"/>
                <w:szCs w:val="18"/>
                <w:highlight w:val="none"/>
              </w:rPr>
              <w:t>8</w:t>
            </w:r>
          </w:p>
        </w:tc>
        <w:tc>
          <w:tcPr>
            <w:tcW w:w="272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K88+890.9-K89+323</w:t>
            </w:r>
          </w:p>
        </w:tc>
        <w:tc>
          <w:tcPr>
            <w:tcW w:w="133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0.43</w:t>
            </w:r>
          </w:p>
        </w:tc>
        <w:tc>
          <w:tcPr>
            <w:tcW w:w="2391" w:type="dxa"/>
            <w:tcBorders>
              <w:top w:val="single" w:color="auto" w:sz="4" w:space="0"/>
              <w:left w:val="single" w:color="auto" w:sz="4" w:space="0"/>
              <w:right w:val="single" w:color="auto" w:sz="4" w:space="0"/>
            </w:tcBorders>
            <w:tcMar>
              <w:top w:w="15" w:type="dxa"/>
              <w:left w:w="15" w:type="dxa"/>
              <w:right w:w="15" w:type="dxa"/>
            </w:tcMar>
            <w:vAlign w:val="center"/>
          </w:tcPr>
          <w:p>
            <w:pPr>
              <w:widowControl/>
              <w:textAlignment w:val="center"/>
              <w:rPr>
                <w:rFonts w:ascii="宋体" w:hAnsi="宋体" w:cs="宋体"/>
                <w:kern w:val="0"/>
                <w:sz w:val="18"/>
                <w:szCs w:val="18"/>
                <w:highlight w:val="none"/>
              </w:rPr>
            </w:pPr>
            <w:r>
              <w:rPr>
                <w:rFonts w:hint="eastAsia" w:ascii="宋体" w:hAnsi="宋体" w:cs="宋体"/>
                <w:kern w:val="0"/>
                <w:sz w:val="18"/>
                <w:szCs w:val="18"/>
                <w:highlight w:val="none"/>
              </w:rPr>
              <w:t>里程段落内路基防护工程</w:t>
            </w:r>
          </w:p>
        </w:tc>
        <w:tc>
          <w:tcPr>
            <w:tcW w:w="47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包括但不限于：挖填方、挡防（挡墙、抗滑桩、喷锚护坡）排水、弃土场防护（是否有视设计而定）、改赔路施工等，其中钢筋为制安</w:t>
            </w:r>
          </w:p>
        </w:tc>
        <w:tc>
          <w:tcPr>
            <w:tcW w:w="1361" w:type="dxa"/>
            <w:vMerge w:val="restart"/>
            <w:tcBorders>
              <w:top w:val="single" w:color="auto" w:sz="4" w:space="0"/>
              <w:lef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20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100" w:hRule="atLeast"/>
        </w:trPr>
        <w:tc>
          <w:tcPr>
            <w:tcW w:w="723" w:type="dxa"/>
            <w:vMerge w:val="continue"/>
            <w:tcBorders>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p>
        </w:tc>
        <w:tc>
          <w:tcPr>
            <w:tcW w:w="926"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p>
        </w:tc>
        <w:tc>
          <w:tcPr>
            <w:tcW w:w="2723"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p>
        </w:tc>
        <w:tc>
          <w:tcPr>
            <w:tcW w:w="1332"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p>
        </w:tc>
        <w:tc>
          <w:tcPr>
            <w:tcW w:w="2391" w:type="dxa"/>
            <w:tcBorders>
              <w:top w:val="single" w:color="auto" w:sz="4" w:space="0"/>
              <w:left w:val="single" w:color="auto" w:sz="4" w:space="0"/>
              <w:right w:val="single" w:color="auto" w:sz="4" w:space="0"/>
            </w:tcBorders>
            <w:tcMar>
              <w:top w:w="15" w:type="dxa"/>
              <w:left w:w="15" w:type="dxa"/>
              <w:right w:w="15" w:type="dxa"/>
            </w:tcMar>
            <w:vAlign w:val="center"/>
          </w:tcPr>
          <w:p>
            <w:pPr>
              <w:widowControl/>
              <w:textAlignment w:val="center"/>
              <w:rPr>
                <w:rFonts w:ascii="宋体" w:hAnsi="宋体" w:cs="宋体"/>
                <w:kern w:val="0"/>
                <w:sz w:val="18"/>
                <w:szCs w:val="18"/>
                <w:highlight w:val="none"/>
              </w:rPr>
            </w:pPr>
            <w:r>
              <w:rPr>
                <w:rFonts w:hint="eastAsia" w:ascii="宋体" w:hAnsi="宋体" w:cs="宋体"/>
                <w:kern w:val="0"/>
                <w:sz w:val="18"/>
                <w:szCs w:val="18"/>
                <w:highlight w:val="none"/>
              </w:rPr>
              <w:t>基伟电站大桥，桥梁结构形式为（7*30+95+95）</w:t>
            </w:r>
          </w:p>
        </w:tc>
        <w:tc>
          <w:tcPr>
            <w:tcW w:w="4784"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桥梁基础、下部、上部结构T构现浇箱梁，其中钢筋为安装，劲性骨架为制安</w:t>
            </w:r>
          </w:p>
        </w:tc>
        <w:tc>
          <w:tcPr>
            <w:tcW w:w="1361" w:type="dxa"/>
            <w:vMerge w:val="continue"/>
            <w:tcBorders>
              <w:lef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p>
        </w:tc>
      </w:tr>
    </w:tbl>
    <w:p>
      <w:pPr>
        <w:pStyle w:val="2"/>
        <w:jc w:val="left"/>
        <w:rPr>
          <w:rFonts w:ascii="宋体" w:hAnsi="宋体" w:eastAsia="宋体" w:cs="宋体"/>
          <w:b/>
          <w:color w:val="FF0000"/>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rPr>
          <w:rFonts w:cs="仿宋"/>
          <w:b/>
          <w:bCs/>
          <w:sz w:val="32"/>
          <w:szCs w:val="32"/>
          <w:highlight w:val="none"/>
        </w:rPr>
        <w:sectPr>
          <w:footerReference r:id="rId3" w:type="default"/>
          <w:pgSz w:w="16838" w:h="11911" w:orient="landscape"/>
          <w:pgMar w:top="1100" w:right="1599" w:bottom="1179" w:left="1298" w:header="0" w:footer="567" w:gutter="0"/>
          <w:cols w:space="720" w:num="1"/>
          <w:docGrid w:linePitch="1" w:charSpace="0"/>
        </w:sectPr>
      </w:pPr>
    </w:p>
    <w:p>
      <w:pPr>
        <w:tabs>
          <w:tab w:val="left" w:pos="416"/>
        </w:tabs>
        <w:autoSpaceDE w:val="0"/>
        <w:autoSpaceDN w:val="0"/>
        <w:spacing w:before="122" w:line="360" w:lineRule="auto"/>
        <w:ind w:left="100"/>
        <w:rPr>
          <w:rFonts w:hint="eastAsia" w:ascii="宋体" w:hAnsi="宋体" w:cs="宋体"/>
          <w:b/>
          <w:sz w:val="28"/>
          <w:szCs w:val="28"/>
          <w:highlight w:val="none"/>
        </w:rPr>
      </w:pPr>
      <w:r>
        <w:rPr>
          <w:rFonts w:hint="eastAsia" w:ascii="宋体" w:hAnsi="宋体" w:cs="宋体"/>
          <w:b/>
          <w:sz w:val="28"/>
          <w:szCs w:val="28"/>
          <w:highlight w:val="none"/>
        </w:rPr>
        <w:t>附表二</w:t>
      </w:r>
    </w:p>
    <w:p>
      <w:pPr>
        <w:pStyle w:val="2"/>
        <w:ind w:firstLine="0"/>
        <w:jc w:val="center"/>
        <w:rPr>
          <w:rFonts w:hint="eastAsia" w:cs="仿宋"/>
          <w:b/>
          <w:bCs/>
          <w:kern w:val="2"/>
          <w:sz w:val="28"/>
          <w:szCs w:val="28"/>
          <w:highlight w:val="none"/>
        </w:rPr>
      </w:pPr>
      <w:r>
        <w:rPr>
          <w:rFonts w:hint="eastAsia" w:cs="仿宋"/>
          <w:b/>
          <w:sz w:val="32"/>
          <w:szCs w:val="32"/>
          <w:highlight w:val="none"/>
        </w:rPr>
        <w:t>乐</w:t>
      </w:r>
      <w:r>
        <w:rPr>
          <w:rFonts w:hint="eastAsia" w:cs="仿宋"/>
          <w:b/>
          <w:bCs/>
          <w:kern w:val="2"/>
          <w:sz w:val="28"/>
          <w:szCs w:val="28"/>
          <w:highlight w:val="none"/>
        </w:rPr>
        <w:t>西高速公路（马边至昭觉段）第S2标段桥梁工程施工协作S2-1-8分段</w:t>
      </w:r>
    </w:p>
    <w:p>
      <w:pPr>
        <w:pStyle w:val="2"/>
        <w:ind w:firstLine="0"/>
        <w:jc w:val="center"/>
        <w:rPr>
          <w:rFonts w:hint="eastAsia" w:cs="仿宋"/>
          <w:b/>
          <w:bCs/>
          <w:kern w:val="2"/>
          <w:sz w:val="28"/>
          <w:szCs w:val="28"/>
          <w:highlight w:val="none"/>
        </w:rPr>
      </w:pPr>
      <w:r>
        <w:rPr>
          <w:rFonts w:hint="eastAsia" w:cs="仿宋"/>
          <w:b/>
          <w:bCs/>
          <w:kern w:val="2"/>
          <w:sz w:val="28"/>
          <w:szCs w:val="28"/>
          <w:highlight w:val="none"/>
        </w:rPr>
        <w:t>企业资质等级要求、业绩基本要求</w:t>
      </w:r>
    </w:p>
    <w:p>
      <w:pPr>
        <w:pStyle w:val="2"/>
        <w:ind w:firstLine="0"/>
        <w:rPr>
          <w:rFonts w:hint="eastAsia" w:ascii="宋体" w:hAnsi="宋体" w:eastAsia="宋体" w:cs="宋体"/>
          <w:b/>
          <w:sz w:val="28"/>
          <w:szCs w:val="28"/>
          <w:highlight w:val="none"/>
        </w:rPr>
      </w:pPr>
      <w:r>
        <w:rPr>
          <w:rFonts w:hint="eastAsia" w:ascii="黑体" w:hAnsi="黑体" w:eastAsia="黑体" w:cs="黑体"/>
          <w:b/>
          <w:color w:val="000000"/>
          <w:sz w:val="28"/>
          <w:szCs w:val="28"/>
          <w:highlight w:val="none"/>
        </w:rPr>
        <w:t xml:space="preserve"> </w:t>
      </w:r>
    </w:p>
    <w:tbl>
      <w:tblPr>
        <w:tblStyle w:val="6"/>
        <w:tblW w:w="9808" w:type="dxa"/>
        <w:tblInd w:w="0" w:type="dxa"/>
        <w:tblLayout w:type="fixed"/>
        <w:tblCellMar>
          <w:top w:w="0" w:type="dxa"/>
          <w:left w:w="0" w:type="dxa"/>
          <w:bottom w:w="0" w:type="dxa"/>
          <w:right w:w="0" w:type="dxa"/>
        </w:tblCellMar>
      </w:tblPr>
      <w:tblGrid>
        <w:gridCol w:w="630"/>
        <w:gridCol w:w="1370"/>
        <w:gridCol w:w="1276"/>
        <w:gridCol w:w="1134"/>
        <w:gridCol w:w="2478"/>
        <w:gridCol w:w="1916"/>
        <w:gridCol w:w="1004"/>
      </w:tblGrid>
      <w:tr>
        <w:tblPrEx>
          <w:tblLayout w:type="fixed"/>
          <w:tblCellMar>
            <w:top w:w="0" w:type="dxa"/>
            <w:left w:w="0" w:type="dxa"/>
            <w:bottom w:w="0" w:type="dxa"/>
            <w:right w:w="0" w:type="dxa"/>
          </w:tblCellMar>
        </w:tblPrEx>
        <w:trPr>
          <w:trHeight w:val="1377" w:hRule="atLeast"/>
        </w:trPr>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13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12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highlight w:val="none"/>
              </w:rPr>
            </w:pPr>
            <w:r>
              <w:rPr>
                <w:rFonts w:hint="eastAsia"/>
                <w:sz w:val="18"/>
                <w:szCs w:val="18"/>
                <w:highlight w:val="none"/>
              </w:rPr>
              <w:t>分类</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4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19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sz w:val="18"/>
                <w:szCs w:val="18"/>
                <w:highlight w:val="none"/>
              </w:rPr>
            </w:pPr>
            <w:r>
              <w:rPr>
                <w:rFonts w:hint="eastAsia"/>
                <w:sz w:val="18"/>
                <w:szCs w:val="18"/>
                <w:highlight w:val="none"/>
              </w:rPr>
              <w:t>业绩基本要求</w:t>
            </w:r>
          </w:p>
        </w:tc>
        <w:tc>
          <w:tcPr>
            <w:tcW w:w="10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Layout w:type="fixed"/>
          <w:tblCellMar>
            <w:top w:w="0" w:type="dxa"/>
            <w:left w:w="0" w:type="dxa"/>
            <w:bottom w:w="0" w:type="dxa"/>
            <w:right w:w="0" w:type="dxa"/>
          </w:tblCellMar>
        </w:tblPrEx>
        <w:trPr>
          <w:trHeight w:val="1377" w:hRule="atLeast"/>
        </w:trPr>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p>
        </w:tc>
        <w:tc>
          <w:tcPr>
            <w:tcW w:w="13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hint="eastAsia" w:ascii="宋体" w:hAnsi="宋体" w:cs="宋体"/>
                <w:sz w:val="18"/>
                <w:szCs w:val="18"/>
                <w:highlight w:val="none"/>
              </w:rPr>
            </w:pPr>
            <w:r>
              <w:rPr>
                <w:rFonts w:ascii="宋体" w:hAnsi="宋体" w:cs="宋体"/>
                <w:sz w:val="18"/>
                <w:szCs w:val="18"/>
                <w:highlight w:val="none"/>
              </w:rPr>
              <w:t>S2-</w:t>
            </w:r>
            <w:r>
              <w:rPr>
                <w:rFonts w:hint="eastAsia" w:ascii="宋体" w:hAnsi="宋体" w:cs="宋体"/>
                <w:sz w:val="18"/>
                <w:szCs w:val="18"/>
                <w:highlight w:val="none"/>
              </w:rPr>
              <w:t>1</w:t>
            </w:r>
            <w:r>
              <w:rPr>
                <w:rFonts w:ascii="宋体" w:hAnsi="宋体" w:cs="宋体"/>
                <w:sz w:val="18"/>
                <w:szCs w:val="18"/>
                <w:highlight w:val="none"/>
              </w:rPr>
              <w:t>-</w:t>
            </w:r>
            <w:r>
              <w:rPr>
                <w:rFonts w:hint="eastAsia" w:ascii="宋体" w:hAnsi="宋体" w:cs="宋体"/>
                <w:sz w:val="18"/>
                <w:szCs w:val="18"/>
                <w:highlight w:val="none"/>
              </w:rPr>
              <w:t>8</w:t>
            </w:r>
          </w:p>
        </w:tc>
        <w:tc>
          <w:tcPr>
            <w:tcW w:w="12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II类工程</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桥梁</w:t>
            </w:r>
          </w:p>
        </w:tc>
        <w:tc>
          <w:tcPr>
            <w:tcW w:w="24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具有住房和城乡建设部颁发的施工劳务资质或公路工程施工总承包三级及以上资质</w:t>
            </w:r>
          </w:p>
        </w:tc>
        <w:tc>
          <w:tcPr>
            <w:tcW w:w="19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sz w:val="18"/>
                <w:szCs w:val="18"/>
                <w:highlight w:val="none"/>
              </w:rPr>
              <w:t>5年内（2015年1月1日）具有1个公路（铁路）T构或连续刚构桥梁工程施工业绩</w:t>
            </w:r>
          </w:p>
        </w:tc>
        <w:tc>
          <w:tcPr>
            <w:tcW w:w="10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FF0000"/>
                <w:sz w:val="18"/>
                <w:szCs w:val="18"/>
                <w:highlight w:val="none"/>
              </w:rPr>
            </w:pPr>
          </w:p>
        </w:tc>
      </w:tr>
    </w:tbl>
    <w:p>
      <w:pPr>
        <w:pStyle w:val="2"/>
        <w:ind w:firstLine="0"/>
        <w:jc w:val="left"/>
        <w:rPr>
          <w:rFonts w:hint="eastAsia" w:ascii="宋体" w:hAnsi="宋体" w:eastAsia="宋体" w:cs="宋体"/>
          <w:b/>
          <w:sz w:val="28"/>
          <w:szCs w:val="28"/>
          <w:highlight w:val="none"/>
        </w:rPr>
        <w:sectPr>
          <w:pgSz w:w="11911" w:h="16838"/>
          <w:pgMar w:top="1599" w:right="1179" w:bottom="1298" w:left="1100" w:header="0" w:footer="567" w:gutter="0"/>
          <w:cols w:space="720" w:num="1"/>
          <w:docGrid w:linePitch="1" w:charSpace="0"/>
        </w:sectPr>
      </w:pPr>
    </w:p>
    <w:p>
      <w:pPr>
        <w:pStyle w:val="2"/>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cBorders>
            <w:tcMar>
              <w:top w:w="15" w:type="dxa"/>
              <w:left w:w="15" w:type="dxa"/>
              <w:right w:w="15" w:type="dxa"/>
            </w:tcMar>
            <w:vAlign w:val="center"/>
          </w:tcPr>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乐西高速公路（马边至昭觉段）第S2标段桥梁工程施工协作S2-1-8分段</w:t>
            </w:r>
          </w:p>
          <w:p>
            <w:pPr>
              <w:widowControl/>
              <w:jc w:val="center"/>
              <w:textAlignment w:val="center"/>
              <w:rPr>
                <w:rFonts w:ascii="仿宋" w:hAnsi="仿宋" w:eastAsia="仿宋" w:cs="仿宋"/>
                <w:b/>
                <w:kern w:val="0"/>
                <w:sz w:val="28"/>
                <w:szCs w:val="28"/>
                <w:highlight w:val="none"/>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rPr>
              <w:t>投入人员配置表(最低要求）</w:t>
            </w:r>
          </w:p>
          <w:p>
            <w:pPr>
              <w:widowControl/>
              <w:jc w:val="center"/>
              <w:textAlignment w:val="center"/>
              <w:rPr>
                <w:rFonts w:ascii="仿宋" w:hAnsi="仿宋" w:eastAsia="仿宋" w:cs="仿宋"/>
                <w:b/>
                <w:kern w:val="0"/>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序号</w:t>
            </w:r>
          </w:p>
        </w:tc>
        <w:tc>
          <w:tcPr>
            <w:tcW w:w="2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工 种</w:t>
            </w:r>
          </w:p>
        </w:tc>
        <w:tc>
          <w:tcPr>
            <w:tcW w:w="2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highlight w:val="none"/>
              </w:rPr>
            </w:pPr>
            <w:r>
              <w:rPr>
                <w:rFonts w:hint="eastAsia" w:ascii="宋体" w:hAnsi="宋体" w:cs="宋体"/>
                <w:kern w:val="0"/>
                <w:sz w:val="20"/>
                <w:szCs w:val="20"/>
                <w:highlight w:val="none"/>
              </w:rPr>
              <w:t>工作任务</w:t>
            </w:r>
          </w:p>
        </w:tc>
        <w:tc>
          <w:tcPr>
            <w:tcW w:w="1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highlight w:val="none"/>
              </w:rPr>
            </w:pPr>
            <w:r>
              <w:rPr>
                <w:rFonts w:hint="eastAsia" w:ascii="宋体" w:hAnsi="宋体" w:cs="宋体"/>
                <w:kern w:val="0"/>
                <w:sz w:val="20"/>
                <w:szCs w:val="20"/>
                <w:highlight w:val="none"/>
              </w:rPr>
              <w:t>人数</w:t>
            </w:r>
          </w:p>
        </w:tc>
        <w:tc>
          <w:tcPr>
            <w:tcW w:w="17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highlight w:val="none"/>
              </w:rPr>
            </w:pPr>
            <w:r>
              <w:rPr>
                <w:rFonts w:hint="eastAsia" w:ascii="宋体" w:hAnsi="宋体" w:cs="宋体"/>
                <w:kern w:val="0"/>
                <w:sz w:val="20"/>
                <w:szCs w:val="20"/>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0"/>
                <w:szCs w:val="20"/>
                <w:highlight w:val="none"/>
              </w:rPr>
            </w:pPr>
            <w:r>
              <w:rPr>
                <w:rFonts w:hint="eastAsia" w:ascii="宋体" w:hAnsi="宋体" w:cs="宋体"/>
                <w:kern w:val="0"/>
                <w:sz w:val="20"/>
                <w:szCs w:val="20"/>
                <w:highlight w:val="none"/>
              </w:rPr>
              <w:t>1</w:t>
            </w:r>
          </w:p>
        </w:tc>
        <w:tc>
          <w:tcPr>
            <w:tcW w:w="2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项目负责人</w:t>
            </w:r>
          </w:p>
        </w:tc>
        <w:tc>
          <w:tcPr>
            <w:tcW w:w="2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负责项目总体工作</w:t>
            </w:r>
          </w:p>
        </w:tc>
        <w:tc>
          <w:tcPr>
            <w:tcW w:w="1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0"/>
                <w:szCs w:val="20"/>
                <w:highlight w:val="none"/>
              </w:rPr>
            </w:pPr>
            <w:r>
              <w:rPr>
                <w:rFonts w:hint="eastAsia" w:ascii="宋体" w:hAnsi="宋体" w:cs="宋体"/>
                <w:kern w:val="0"/>
                <w:sz w:val="20"/>
                <w:szCs w:val="20"/>
                <w:highlight w:val="none"/>
              </w:rPr>
              <w:t>具有</w:t>
            </w:r>
            <w:r>
              <w:rPr>
                <w:rFonts w:hint="eastAsia" w:ascii="宋体" w:hAnsi="宋体" w:cs="宋体"/>
                <w:sz w:val="18"/>
                <w:szCs w:val="18"/>
                <w:highlight w:val="none"/>
              </w:rPr>
              <w:t xml:space="preserve"> T构或连续刚构桥梁工程施工</w:t>
            </w:r>
            <w:r>
              <w:rPr>
                <w:rFonts w:hint="eastAsia" w:ascii="宋体" w:hAnsi="宋体" w:cs="宋体"/>
                <w:kern w:val="0"/>
                <w:sz w:val="20"/>
                <w:szCs w:val="20"/>
                <w:highlight w:val="none"/>
              </w:rPr>
              <w:t>的相关技术管理经验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2</w:t>
            </w:r>
          </w:p>
        </w:tc>
        <w:tc>
          <w:tcPr>
            <w:tcW w:w="2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项目技术负责人</w:t>
            </w:r>
          </w:p>
        </w:tc>
        <w:tc>
          <w:tcPr>
            <w:tcW w:w="2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0"/>
                <w:szCs w:val="20"/>
                <w:highlight w:val="none"/>
              </w:rPr>
            </w:pPr>
            <w:r>
              <w:rPr>
                <w:rFonts w:hint="eastAsia" w:ascii="宋体" w:hAnsi="宋体" w:cs="宋体"/>
                <w:kern w:val="0"/>
                <w:sz w:val="20"/>
                <w:szCs w:val="20"/>
                <w:highlight w:val="none"/>
              </w:rPr>
              <w:t>具有</w:t>
            </w:r>
            <w:r>
              <w:rPr>
                <w:rFonts w:hint="eastAsia" w:ascii="宋体" w:hAnsi="宋体" w:cs="宋体"/>
                <w:sz w:val="18"/>
                <w:szCs w:val="18"/>
                <w:highlight w:val="none"/>
              </w:rPr>
              <w:t xml:space="preserve"> T构或连续刚构桥梁工程施工</w:t>
            </w:r>
            <w:r>
              <w:rPr>
                <w:rFonts w:hint="eastAsia" w:ascii="宋体" w:hAnsi="宋体" w:cs="宋体"/>
                <w:kern w:val="0"/>
                <w:sz w:val="20"/>
                <w:szCs w:val="20"/>
                <w:highlight w:val="none"/>
              </w:rPr>
              <w:t>的相关技术管理经验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3</w:t>
            </w:r>
          </w:p>
        </w:tc>
        <w:tc>
          <w:tcPr>
            <w:tcW w:w="2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安全员</w:t>
            </w:r>
          </w:p>
        </w:tc>
        <w:tc>
          <w:tcPr>
            <w:tcW w:w="2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0"/>
                <w:szCs w:val="20"/>
                <w:highlight w:val="none"/>
              </w:rPr>
            </w:pPr>
            <w:r>
              <w:rPr>
                <w:rFonts w:hint="eastAsia" w:ascii="宋体" w:hAnsi="宋体" w:cs="宋体"/>
                <w:sz w:val="20"/>
                <w:szCs w:val="20"/>
                <w:highlight w:val="none"/>
              </w:rPr>
              <w:t>具有安全员C证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4</w:t>
            </w:r>
          </w:p>
        </w:tc>
        <w:tc>
          <w:tcPr>
            <w:tcW w:w="2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内业负责人</w:t>
            </w:r>
          </w:p>
        </w:tc>
        <w:tc>
          <w:tcPr>
            <w:tcW w:w="2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负责内业工作</w:t>
            </w:r>
          </w:p>
        </w:tc>
        <w:tc>
          <w:tcPr>
            <w:tcW w:w="17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1</w:t>
            </w:r>
          </w:p>
        </w:tc>
        <w:tc>
          <w:tcPr>
            <w:tcW w:w="17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0"/>
                <w:szCs w:val="20"/>
                <w:highlight w:val="none"/>
              </w:rPr>
            </w:pPr>
            <w:r>
              <w:rPr>
                <w:rFonts w:hint="eastAsia" w:ascii="宋体" w:hAnsi="宋体" w:cs="宋体"/>
                <w:sz w:val="20"/>
                <w:szCs w:val="20"/>
                <w:highlight w:val="none"/>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68" w:hRule="atLeast"/>
        </w:trPr>
        <w:tc>
          <w:tcPr>
            <w:tcW w:w="9747" w:type="dxa"/>
            <w:gridSpan w:val="5"/>
            <w:tcBorders>
              <w:top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 w:val="18"/>
                <w:szCs w:val="18"/>
                <w:highlight w:val="none"/>
              </w:rPr>
            </w:pPr>
            <w:r>
              <w:rPr>
                <w:rFonts w:hint="eastAsia" w:ascii="宋体" w:hAnsi="宋体" w:cs="宋体"/>
                <w:kern w:val="0"/>
                <w:sz w:val="18"/>
                <w:szCs w:val="18"/>
                <w:highlight w:val="none"/>
              </w:rPr>
              <w:t xml:space="preserve">注：1、本表为主要人员的最低要求，投标人应根据施工需要或招标人的要求增加相关专业技术人员。 </w:t>
            </w:r>
            <w:r>
              <w:rPr>
                <w:rFonts w:hint="eastAsia" w:ascii="宋体" w:hAnsi="宋体" w:cs="宋体"/>
                <w:kern w:val="0"/>
                <w:sz w:val="18"/>
                <w:szCs w:val="18"/>
                <w:highlight w:val="none"/>
              </w:rPr>
              <w:br w:type="textWrapping"/>
            </w:r>
            <w:r>
              <w:rPr>
                <w:rFonts w:hint="eastAsia" w:ascii="宋体" w:hAnsi="宋体" w:cs="宋体"/>
                <w:kern w:val="0"/>
                <w:sz w:val="18"/>
                <w:szCs w:val="18"/>
                <w:highlight w:val="none"/>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rPr>
              <w:br w:type="textWrapping"/>
            </w:r>
            <w:r>
              <w:rPr>
                <w:rFonts w:hint="eastAsia" w:ascii="宋体" w:hAnsi="宋体" w:cs="宋体"/>
                <w:kern w:val="0"/>
                <w:sz w:val="18"/>
                <w:szCs w:val="18"/>
                <w:highlight w:val="none"/>
              </w:rPr>
              <w:t>3、相关管理人员及技术人员必须在岗，有特殊情况离岗必须向项目部请假并得到批准。</w:t>
            </w:r>
          </w:p>
          <w:p>
            <w:pPr>
              <w:pStyle w:val="2"/>
              <w:rPr>
                <w:highlight w:val="none"/>
              </w:rPr>
            </w:pPr>
          </w:p>
        </w:tc>
      </w:tr>
    </w:tbl>
    <w:p>
      <w:pPr>
        <w:jc w:val="left"/>
        <w:rPr>
          <w:rFonts w:ascii="宋体" w:hAnsi="宋体" w:cs="宋体"/>
          <w:b/>
          <w:sz w:val="28"/>
          <w:szCs w:val="28"/>
          <w:highlight w:val="none"/>
        </w:rPr>
      </w:pPr>
      <w:r>
        <w:rPr>
          <w:rFonts w:hint="eastAsia" w:ascii="宋体" w:hAnsi="宋体" w:cs="宋体"/>
          <w:b/>
          <w:sz w:val="28"/>
          <w:szCs w:val="28"/>
          <w:highlight w:val="none"/>
        </w:rPr>
        <w:br w:type="page"/>
      </w:r>
    </w:p>
    <w:p>
      <w:pPr>
        <w:pStyle w:val="2"/>
        <w:ind w:firstLine="0"/>
        <w:jc w:val="left"/>
        <w:rPr>
          <w:rFonts w:cs="仿宋"/>
          <w:b/>
          <w:bCs/>
          <w:sz w:val="32"/>
          <w:szCs w:val="32"/>
          <w:highlight w:val="none"/>
        </w:rPr>
      </w:pPr>
    </w:p>
    <w:p>
      <w:pPr>
        <w:pStyle w:val="2"/>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Mar>
              <w:top w:w="15" w:type="dxa"/>
              <w:left w:w="15" w:type="dxa"/>
              <w:right w:w="15" w:type="dxa"/>
            </w:tcMar>
            <w:vAlign w:val="center"/>
          </w:tcPr>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乐西高速公路（马边至昭觉段）第S2标段桥梁工程施工协作S2-1-8分段</w:t>
            </w:r>
          </w:p>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Mar>
              <w:top w:w="15" w:type="dxa"/>
              <w:left w:w="15" w:type="dxa"/>
              <w:right w:w="15" w:type="dxa"/>
            </w:tcMar>
            <w:vAlign w:val="center"/>
          </w:tcPr>
          <w:tbl>
            <w:tblPr>
              <w:tblStyle w:val="6"/>
              <w:tblpPr w:leftFromText="180" w:rightFromText="180" w:vertAnchor="text" w:horzAnchor="page" w:tblpXSpec="center" w:tblpY="-2073"/>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975"/>
              <w:gridCol w:w="942"/>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5" w:hRule="atLeast"/>
              </w:trPr>
              <w:tc>
                <w:tcPr>
                  <w:tcW w:w="645" w:type="dxa"/>
                  <w:vMerge w:val="restart"/>
                  <w:tcBorders>
                    <w:top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序号</w:t>
                  </w:r>
                </w:p>
              </w:tc>
              <w:tc>
                <w:tcPr>
                  <w:tcW w:w="16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机械设备名称</w:t>
                  </w: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sz w:val="18"/>
                      <w:szCs w:val="18"/>
                      <w:highlight w:val="none"/>
                    </w:rPr>
                  </w:pPr>
                  <w:r>
                    <w:rPr>
                      <w:rFonts w:hint="eastAsia" w:ascii="宋体" w:hAnsi="宋体" w:cs="宋体"/>
                      <w:sz w:val="18"/>
                      <w:szCs w:val="18"/>
                      <w:highlight w:val="none"/>
                    </w:rPr>
                    <w:t>规格、型号</w:t>
                  </w:r>
                </w:p>
              </w:tc>
              <w:tc>
                <w:tcPr>
                  <w:tcW w:w="9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单位</w:t>
                  </w:r>
                </w:p>
              </w:tc>
              <w:tc>
                <w:tcPr>
                  <w:tcW w:w="171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基本要求</w:t>
                  </w:r>
                </w:p>
              </w:tc>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加分上限</w:t>
                  </w:r>
                </w:p>
              </w:tc>
              <w:tc>
                <w:tcPr>
                  <w:tcW w:w="76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出厂日期</w:t>
                  </w:r>
                </w:p>
              </w:tc>
              <w:tc>
                <w:tcPr>
                  <w:tcW w:w="10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trPr>
              <w:tc>
                <w:tcPr>
                  <w:tcW w:w="6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16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r>
                    <w:rPr>
                      <w:rFonts w:hint="eastAsia" w:ascii="宋体" w:hAnsi="宋体" w:cs="宋体"/>
                      <w:sz w:val="18"/>
                      <w:szCs w:val="18"/>
                      <w:highlight w:val="none"/>
                    </w:rPr>
                    <w:t>总数量</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r>
                    <w:rPr>
                      <w:rFonts w:hint="eastAsia" w:ascii="宋体" w:hAnsi="宋体" w:cs="宋体"/>
                      <w:sz w:val="18"/>
                      <w:szCs w:val="18"/>
                      <w:highlight w:val="none"/>
                    </w:rPr>
                    <w:t>自有设备</w:t>
                  </w:r>
                </w:p>
              </w:tc>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7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7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trPr>
              <w:tc>
                <w:tcPr>
                  <w:tcW w:w="64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吊车</w:t>
                  </w:r>
                </w:p>
              </w:tc>
              <w:tc>
                <w:tcPr>
                  <w:tcW w:w="97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35T</w:t>
                  </w:r>
                </w:p>
              </w:tc>
              <w:tc>
                <w:tcPr>
                  <w:tcW w:w="94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台</w:t>
                  </w:r>
                </w:p>
              </w:tc>
              <w:tc>
                <w:tcPr>
                  <w:tcW w:w="9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6"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r>
                    <w:rPr>
                      <w:rFonts w:hint="eastAsia" w:ascii="宋体" w:hAnsi="宋体" w:cs="宋体"/>
                      <w:sz w:val="18"/>
                      <w:szCs w:val="18"/>
                      <w:highlight w:val="none"/>
                    </w:rPr>
                    <w:t>2015年1月后</w:t>
                  </w:r>
                </w:p>
              </w:tc>
              <w:tc>
                <w:tcPr>
                  <w:tcW w:w="1084"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sz w:val="18"/>
                      <w:szCs w:val="18"/>
                      <w:highlight w:val="none"/>
                    </w:rPr>
                  </w:pPr>
                  <w:r>
                    <w:rPr>
                      <w:rFonts w:hint="eastAsia" w:ascii="宋体" w:hAnsi="宋体" w:cs="宋体"/>
                      <w:sz w:val="18"/>
                      <w:szCs w:val="18"/>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1636"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bCs/>
                      <w:sz w:val="18"/>
                      <w:szCs w:val="18"/>
                      <w:highlight w:val="none"/>
                    </w:rPr>
                    <w:t>自卸汽车</w:t>
                  </w:r>
                </w:p>
              </w:tc>
              <w:tc>
                <w:tcPr>
                  <w:tcW w:w="975"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20m³</w:t>
                  </w:r>
                </w:p>
              </w:tc>
              <w:tc>
                <w:tcPr>
                  <w:tcW w:w="942"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辆</w:t>
                  </w:r>
                </w:p>
              </w:tc>
              <w:tc>
                <w:tcPr>
                  <w:tcW w:w="900"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816" w:type="dxa"/>
                  <w:tcBorders>
                    <w:top w:val="single" w:color="auto" w:sz="4" w:space="0"/>
                  </w:tcBorders>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1117" w:type="dxa"/>
                  <w:tcBorders>
                    <w:top w:val="single" w:color="auto" w:sz="4" w:space="0"/>
                  </w:tcBorders>
                  <w:vAlign w:val="center"/>
                </w:tcPr>
                <w:p>
                  <w:pPr>
                    <w:widowControl/>
                    <w:jc w:val="center"/>
                    <w:rPr>
                      <w:rFonts w:hint="eastAsia" w:ascii="宋体" w:hAnsi="宋体" w:cs="宋体"/>
                      <w:sz w:val="18"/>
                      <w:szCs w:val="18"/>
                      <w:highlight w:val="none"/>
                    </w:rPr>
                  </w:pPr>
                </w:p>
              </w:tc>
              <w:tc>
                <w:tcPr>
                  <w:tcW w:w="767" w:type="dxa"/>
                  <w:tcBorders>
                    <w:top w:val="single" w:color="auto" w:sz="4" w:space="0"/>
                  </w:tcBorders>
                  <w:vAlign w:val="center"/>
                </w:tcPr>
                <w:p>
                  <w:pPr>
                    <w:widowControl/>
                    <w:jc w:val="center"/>
                    <w:rPr>
                      <w:rFonts w:hint="eastAsia" w:ascii="宋体" w:hAnsi="宋体" w:cs="宋体"/>
                      <w:sz w:val="18"/>
                      <w:szCs w:val="18"/>
                      <w:highlight w:val="none"/>
                    </w:rPr>
                  </w:pPr>
                </w:p>
              </w:tc>
              <w:tc>
                <w:tcPr>
                  <w:tcW w:w="766" w:type="dxa"/>
                  <w:vMerge w:val="continue"/>
                  <w:tcBorders>
                    <w:top w:val="single" w:color="auto" w:sz="4" w:space="0"/>
                  </w:tcBorders>
                  <w:vAlign w:val="center"/>
                </w:tcPr>
                <w:p>
                  <w:pPr>
                    <w:widowControl/>
                    <w:jc w:val="left"/>
                    <w:rPr>
                      <w:rFonts w:hint="eastAsia" w:ascii="宋体" w:hAnsi="宋体" w:cs="宋体"/>
                      <w:sz w:val="18"/>
                      <w:szCs w:val="18"/>
                      <w:highlight w:val="none"/>
                    </w:rPr>
                  </w:pPr>
                </w:p>
              </w:tc>
              <w:tc>
                <w:tcPr>
                  <w:tcW w:w="1084" w:type="dxa"/>
                  <w:vMerge w:val="continue"/>
                  <w:tcBorders>
                    <w:top w:val="single" w:color="auto" w:sz="4" w:space="0"/>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3</w:t>
                  </w:r>
                </w:p>
              </w:tc>
              <w:tc>
                <w:tcPr>
                  <w:tcW w:w="1636" w:type="dxa"/>
                  <w:vAlign w:val="center"/>
                </w:tcPr>
                <w:p>
                  <w:pPr>
                    <w:spacing w:line="400" w:lineRule="exact"/>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塔吊</w:t>
                  </w:r>
                </w:p>
              </w:tc>
              <w:tc>
                <w:tcPr>
                  <w:tcW w:w="975" w:type="dxa"/>
                  <w:vAlign w:val="center"/>
                </w:tcPr>
                <w:p>
                  <w:pPr>
                    <w:spacing w:line="400" w:lineRule="exact"/>
                    <w:jc w:val="center"/>
                    <w:rPr>
                      <w:rFonts w:hint="eastAsia" w:ascii="宋体" w:hAnsi="宋体" w:cs="宋体"/>
                      <w:sz w:val="18"/>
                      <w:szCs w:val="18"/>
                      <w:highlight w:val="none"/>
                    </w:rPr>
                  </w:pPr>
                </w:p>
              </w:tc>
              <w:tc>
                <w:tcPr>
                  <w:tcW w:w="942" w:type="dxa"/>
                  <w:vAlign w:val="center"/>
                </w:tcPr>
                <w:p>
                  <w:pPr>
                    <w:spacing w:line="400" w:lineRule="exact"/>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台</w:t>
                  </w:r>
                </w:p>
              </w:tc>
              <w:tc>
                <w:tcPr>
                  <w:tcW w:w="900"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2</w:t>
                  </w:r>
                </w:p>
              </w:tc>
              <w:tc>
                <w:tcPr>
                  <w:tcW w:w="816" w:type="dxa"/>
                  <w:vAlign w:val="center"/>
                </w:tcPr>
                <w:p>
                  <w:pPr>
                    <w:widowControl/>
                    <w:jc w:val="center"/>
                    <w:rPr>
                      <w:rFonts w:hint="eastAsia" w:ascii="宋体" w:hAnsi="宋体" w:cs="宋体"/>
                      <w:sz w:val="18"/>
                      <w:szCs w:val="18"/>
                      <w:highlight w:val="none"/>
                    </w:rPr>
                  </w:pPr>
                </w:p>
              </w:tc>
              <w:tc>
                <w:tcPr>
                  <w:tcW w:w="111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4</w:t>
                  </w:r>
                </w:p>
              </w:tc>
              <w:tc>
                <w:tcPr>
                  <w:tcW w:w="1636"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施工电梯</w:t>
                  </w:r>
                </w:p>
              </w:tc>
              <w:tc>
                <w:tcPr>
                  <w:tcW w:w="975" w:type="dxa"/>
                  <w:vAlign w:val="center"/>
                </w:tcPr>
                <w:p>
                  <w:pPr>
                    <w:widowControl/>
                    <w:jc w:val="center"/>
                    <w:rPr>
                      <w:rFonts w:hint="eastAsia" w:ascii="宋体" w:hAnsi="宋体" w:cs="宋体"/>
                      <w:sz w:val="18"/>
                      <w:szCs w:val="18"/>
                      <w:highlight w:val="none"/>
                    </w:rPr>
                  </w:pPr>
                </w:p>
              </w:tc>
              <w:tc>
                <w:tcPr>
                  <w:tcW w:w="942"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台</w:t>
                  </w:r>
                </w:p>
              </w:tc>
              <w:tc>
                <w:tcPr>
                  <w:tcW w:w="900"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1</w:t>
                  </w:r>
                </w:p>
              </w:tc>
              <w:tc>
                <w:tcPr>
                  <w:tcW w:w="816" w:type="dxa"/>
                  <w:vAlign w:val="center"/>
                </w:tcPr>
                <w:p>
                  <w:pPr>
                    <w:widowControl/>
                    <w:jc w:val="center"/>
                    <w:rPr>
                      <w:rFonts w:hint="eastAsia" w:ascii="宋体" w:hAnsi="宋体" w:cs="宋体"/>
                      <w:sz w:val="18"/>
                      <w:szCs w:val="18"/>
                      <w:highlight w:val="none"/>
                    </w:rPr>
                  </w:pPr>
                </w:p>
              </w:tc>
              <w:tc>
                <w:tcPr>
                  <w:tcW w:w="111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2"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5</w:t>
                  </w:r>
                </w:p>
              </w:tc>
              <w:tc>
                <w:tcPr>
                  <w:tcW w:w="1636"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挂篮</w:t>
                  </w:r>
                </w:p>
              </w:tc>
              <w:tc>
                <w:tcPr>
                  <w:tcW w:w="975"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定制</w:t>
                  </w:r>
                </w:p>
              </w:tc>
              <w:tc>
                <w:tcPr>
                  <w:tcW w:w="942"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套</w:t>
                  </w:r>
                </w:p>
              </w:tc>
              <w:tc>
                <w:tcPr>
                  <w:tcW w:w="900" w:type="dxa"/>
                  <w:vAlign w:val="center"/>
                </w:tcPr>
                <w:p>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c>
                <w:tcPr>
                  <w:tcW w:w="816" w:type="dxa"/>
                  <w:vAlign w:val="center"/>
                </w:tcPr>
                <w:p>
                  <w:pPr>
                    <w:widowControl/>
                    <w:jc w:val="center"/>
                    <w:rPr>
                      <w:rFonts w:hint="eastAsia" w:ascii="宋体" w:hAnsi="宋体" w:cs="宋体"/>
                      <w:sz w:val="18"/>
                      <w:szCs w:val="18"/>
                      <w:highlight w:val="none"/>
                    </w:rPr>
                  </w:pPr>
                </w:p>
              </w:tc>
              <w:tc>
                <w:tcPr>
                  <w:tcW w:w="111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0.5</w:t>
                  </w:r>
                </w:p>
              </w:tc>
              <w:tc>
                <w:tcPr>
                  <w:tcW w:w="767"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6</w:t>
                  </w:r>
                </w:p>
              </w:tc>
              <w:tc>
                <w:tcPr>
                  <w:tcW w:w="1636"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液压爬模</w:t>
                  </w:r>
                </w:p>
              </w:tc>
              <w:tc>
                <w:tcPr>
                  <w:tcW w:w="975"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定制</w:t>
                  </w:r>
                </w:p>
              </w:tc>
              <w:tc>
                <w:tcPr>
                  <w:tcW w:w="942"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套</w:t>
                  </w:r>
                </w:p>
              </w:tc>
              <w:tc>
                <w:tcPr>
                  <w:tcW w:w="900" w:type="dxa"/>
                  <w:vAlign w:val="center"/>
                </w:tcPr>
                <w:p>
                  <w:pPr>
                    <w:widowControl/>
                    <w:jc w:val="center"/>
                    <w:rPr>
                      <w:rFonts w:hint="eastAsia"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816"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1117" w:type="dxa"/>
                  <w:vAlign w:val="center"/>
                </w:tcPr>
                <w:p>
                  <w:pPr>
                    <w:widowControl/>
                    <w:jc w:val="center"/>
                    <w:rPr>
                      <w:rFonts w:hint="eastAsia" w:ascii="宋体" w:hAnsi="宋体" w:cs="宋体"/>
                      <w:sz w:val="18"/>
                      <w:szCs w:val="18"/>
                      <w:highlight w:val="none"/>
                    </w:rPr>
                  </w:pPr>
                </w:p>
              </w:tc>
              <w:tc>
                <w:tcPr>
                  <w:tcW w:w="767" w:type="dxa"/>
                  <w:vAlign w:val="center"/>
                </w:tcPr>
                <w:p>
                  <w:pPr>
                    <w:widowControl/>
                    <w:jc w:val="center"/>
                    <w:rPr>
                      <w:rFonts w:hint="eastAsia" w:ascii="宋体" w:hAnsi="宋体" w:cs="宋体"/>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7</w:t>
                  </w:r>
                </w:p>
              </w:tc>
              <w:tc>
                <w:tcPr>
                  <w:tcW w:w="1636"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墩柱模板（圆柱墩）</w:t>
                  </w:r>
                </w:p>
              </w:tc>
              <w:tc>
                <w:tcPr>
                  <w:tcW w:w="975" w:type="dxa"/>
                  <w:vAlign w:val="center"/>
                </w:tcPr>
                <w:p>
                  <w:pPr>
                    <w:widowControl/>
                    <w:jc w:val="center"/>
                    <w:rPr>
                      <w:rFonts w:hint="eastAsia" w:ascii="宋体" w:hAnsi="宋体" w:cs="宋体"/>
                      <w:sz w:val="18"/>
                      <w:szCs w:val="18"/>
                      <w:highlight w:val="none"/>
                    </w:rPr>
                  </w:pPr>
                </w:p>
              </w:tc>
              <w:tc>
                <w:tcPr>
                  <w:tcW w:w="942" w:type="dxa"/>
                  <w:vAlign w:val="center"/>
                </w:tcPr>
                <w:p>
                  <w:pPr>
                    <w:widowControl/>
                    <w:jc w:val="center"/>
                    <w:rPr>
                      <w:rFonts w:hint="eastAsia" w:ascii="宋体" w:hAnsi="宋体" w:cs="宋体"/>
                      <w:sz w:val="18"/>
                      <w:szCs w:val="18"/>
                      <w:highlight w:val="none"/>
                    </w:rPr>
                  </w:pPr>
                  <w:r>
                    <w:rPr>
                      <w:rFonts w:hint="eastAsia" w:ascii="宋体" w:hAnsi="宋体" w:cs="宋体"/>
                      <w:color w:val="000000"/>
                      <w:sz w:val="18"/>
                      <w:szCs w:val="18"/>
                      <w:highlight w:val="none"/>
                    </w:rPr>
                    <w:t>套</w:t>
                  </w:r>
                </w:p>
              </w:tc>
              <w:tc>
                <w:tcPr>
                  <w:tcW w:w="900" w:type="dxa"/>
                  <w:vAlign w:val="center"/>
                </w:tcPr>
                <w:p>
                  <w:pPr>
                    <w:widowControl/>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2</w:t>
                  </w:r>
                </w:p>
              </w:tc>
              <w:tc>
                <w:tcPr>
                  <w:tcW w:w="816"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1117" w:type="dxa"/>
                  <w:vAlign w:val="center"/>
                </w:tcPr>
                <w:p>
                  <w:pPr>
                    <w:widowControl/>
                    <w:jc w:val="center"/>
                    <w:rPr>
                      <w:rFonts w:hint="eastAsia" w:ascii="宋体" w:hAnsi="宋体" w:cs="宋体"/>
                      <w:sz w:val="18"/>
                      <w:szCs w:val="18"/>
                      <w:highlight w:val="none"/>
                    </w:rPr>
                  </w:pPr>
                </w:p>
              </w:tc>
              <w:tc>
                <w:tcPr>
                  <w:tcW w:w="767" w:type="dxa"/>
                  <w:vAlign w:val="center"/>
                </w:tcPr>
                <w:p>
                  <w:pPr>
                    <w:widowControl/>
                    <w:jc w:val="center"/>
                    <w:rPr>
                      <w:rFonts w:hint="eastAsia" w:ascii="宋体" w:hAnsi="宋体" w:cs="宋体"/>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8</w:t>
                  </w:r>
                </w:p>
              </w:tc>
              <w:tc>
                <w:tcPr>
                  <w:tcW w:w="1636"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color w:val="000000"/>
                      <w:kern w:val="0"/>
                      <w:sz w:val="18"/>
                      <w:szCs w:val="18"/>
                      <w:highlight w:val="none"/>
                    </w:rPr>
                    <w:t>发电机</w:t>
                  </w:r>
                </w:p>
              </w:tc>
              <w:tc>
                <w:tcPr>
                  <w:tcW w:w="975" w:type="dxa"/>
                  <w:vAlign w:val="center"/>
                </w:tcPr>
                <w:p>
                  <w:pPr>
                    <w:jc w:val="center"/>
                    <w:rPr>
                      <w:rFonts w:hint="eastAsia" w:ascii="宋体" w:hAnsi="宋体" w:cs="宋体"/>
                      <w:sz w:val="18"/>
                      <w:szCs w:val="18"/>
                      <w:highlight w:val="none"/>
                    </w:rPr>
                  </w:pPr>
                  <w:r>
                    <w:rPr>
                      <w:rFonts w:hint="eastAsia" w:ascii="宋体" w:hAnsi="宋体" w:cs="宋体"/>
                      <w:color w:val="000000"/>
                      <w:kern w:val="0"/>
                      <w:sz w:val="18"/>
                      <w:szCs w:val="18"/>
                      <w:highlight w:val="none"/>
                    </w:rPr>
                    <w:t>300kw</w:t>
                  </w:r>
                </w:p>
              </w:tc>
              <w:tc>
                <w:tcPr>
                  <w:tcW w:w="942"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bCs/>
                      <w:sz w:val="18"/>
                      <w:szCs w:val="18"/>
                      <w:highlight w:val="none"/>
                    </w:rPr>
                    <w:t>台</w:t>
                  </w:r>
                </w:p>
              </w:tc>
              <w:tc>
                <w:tcPr>
                  <w:tcW w:w="900"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bCs/>
                      <w:sz w:val="18"/>
                      <w:szCs w:val="18"/>
                      <w:highlight w:val="none"/>
                    </w:rPr>
                    <w:t>1</w:t>
                  </w:r>
                </w:p>
              </w:tc>
              <w:tc>
                <w:tcPr>
                  <w:tcW w:w="816" w:type="dxa"/>
                  <w:vAlign w:val="center"/>
                </w:tcPr>
                <w:p>
                  <w:pPr>
                    <w:widowControl/>
                    <w:jc w:val="center"/>
                    <w:textAlignment w:val="center"/>
                    <w:rPr>
                      <w:rFonts w:hint="eastAsia" w:ascii="宋体" w:hAnsi="宋体" w:cs="宋体"/>
                      <w:sz w:val="18"/>
                      <w:szCs w:val="18"/>
                      <w:highlight w:val="none"/>
                    </w:rPr>
                  </w:pPr>
                </w:p>
              </w:tc>
              <w:tc>
                <w:tcPr>
                  <w:tcW w:w="1117"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0.5</w:t>
                  </w:r>
                </w:p>
              </w:tc>
              <w:tc>
                <w:tcPr>
                  <w:tcW w:w="767"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0.5</w:t>
                  </w: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r>
                    <w:rPr>
                      <w:rFonts w:hint="eastAsia" w:ascii="宋体" w:hAnsi="宋体" w:cs="宋体"/>
                      <w:sz w:val="18"/>
                      <w:szCs w:val="18"/>
                      <w:highlight w:val="none"/>
                    </w:rPr>
                    <w:t>9</w:t>
                  </w:r>
                </w:p>
              </w:tc>
              <w:tc>
                <w:tcPr>
                  <w:tcW w:w="1636"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输送泵</w:t>
                  </w:r>
                </w:p>
              </w:tc>
              <w:tc>
                <w:tcPr>
                  <w:tcW w:w="975" w:type="dxa"/>
                  <w:vAlign w:val="center"/>
                </w:tcPr>
                <w:p>
                  <w:pPr>
                    <w:jc w:val="center"/>
                    <w:rPr>
                      <w:rFonts w:hint="eastAsia" w:ascii="宋体" w:hAnsi="宋体" w:cs="宋体"/>
                      <w:sz w:val="18"/>
                      <w:szCs w:val="18"/>
                      <w:highlight w:val="none"/>
                    </w:rPr>
                  </w:pPr>
                </w:p>
              </w:tc>
              <w:tc>
                <w:tcPr>
                  <w:tcW w:w="942"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台</w:t>
                  </w:r>
                </w:p>
              </w:tc>
              <w:tc>
                <w:tcPr>
                  <w:tcW w:w="900"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1</w:t>
                  </w:r>
                </w:p>
              </w:tc>
              <w:tc>
                <w:tcPr>
                  <w:tcW w:w="816" w:type="dxa"/>
                  <w:vAlign w:val="center"/>
                </w:tcPr>
                <w:p>
                  <w:pPr>
                    <w:widowControl/>
                    <w:jc w:val="center"/>
                    <w:textAlignment w:val="center"/>
                    <w:rPr>
                      <w:rFonts w:hint="eastAsia" w:ascii="宋体" w:hAnsi="宋体" w:cs="宋体"/>
                      <w:sz w:val="18"/>
                      <w:szCs w:val="18"/>
                      <w:highlight w:val="none"/>
                    </w:rPr>
                  </w:pPr>
                </w:p>
              </w:tc>
              <w:tc>
                <w:tcPr>
                  <w:tcW w:w="1117"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0.5</w:t>
                  </w:r>
                </w:p>
              </w:tc>
              <w:tc>
                <w:tcPr>
                  <w:tcW w:w="767" w:type="dxa"/>
                  <w:vAlign w:val="center"/>
                </w:tcPr>
                <w:p>
                  <w:pPr>
                    <w:widowControl/>
                    <w:jc w:val="center"/>
                    <w:textAlignment w:val="center"/>
                    <w:rPr>
                      <w:rFonts w:hint="eastAsia" w:ascii="宋体" w:hAnsi="宋体" w:cs="宋体"/>
                      <w:sz w:val="18"/>
                      <w:szCs w:val="18"/>
                      <w:highlight w:val="none"/>
                    </w:rPr>
                  </w:pPr>
                  <w:r>
                    <w:rPr>
                      <w:rFonts w:hint="eastAsia" w:ascii="宋体" w:hAnsi="宋体" w:cs="宋体"/>
                      <w:sz w:val="18"/>
                      <w:szCs w:val="18"/>
                      <w:highlight w:val="none"/>
                    </w:rPr>
                    <w:t>0.5</w:t>
                  </w: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color w:val="000000"/>
                      <w:sz w:val="18"/>
                      <w:szCs w:val="18"/>
                      <w:highlight w:val="none"/>
                    </w:rPr>
                  </w:pPr>
                </w:p>
              </w:tc>
              <w:tc>
                <w:tcPr>
                  <w:tcW w:w="975" w:type="dxa"/>
                  <w:vAlign w:val="center"/>
                </w:tcPr>
                <w:p>
                  <w:pPr>
                    <w:widowControl/>
                    <w:jc w:val="center"/>
                    <w:textAlignment w:val="center"/>
                    <w:rPr>
                      <w:rFonts w:hint="eastAsia" w:ascii="宋体" w:hAnsi="宋体" w:cs="宋体"/>
                      <w:color w:val="000000"/>
                      <w:sz w:val="18"/>
                      <w:szCs w:val="18"/>
                      <w:highlight w:val="none"/>
                    </w:rPr>
                  </w:pPr>
                </w:p>
              </w:tc>
              <w:tc>
                <w:tcPr>
                  <w:tcW w:w="942" w:type="dxa"/>
                  <w:vAlign w:val="center"/>
                </w:tcPr>
                <w:p>
                  <w:pPr>
                    <w:widowControl/>
                    <w:jc w:val="center"/>
                    <w:textAlignment w:val="center"/>
                    <w:rPr>
                      <w:rFonts w:hint="eastAsia" w:ascii="宋体" w:hAnsi="宋体" w:cs="宋体"/>
                      <w:color w:val="000000"/>
                      <w:sz w:val="18"/>
                      <w:szCs w:val="18"/>
                      <w:highlight w:val="none"/>
                    </w:rPr>
                  </w:pPr>
                </w:p>
              </w:tc>
              <w:tc>
                <w:tcPr>
                  <w:tcW w:w="900" w:type="dxa"/>
                  <w:vAlign w:val="center"/>
                </w:tcPr>
                <w:p>
                  <w:pPr>
                    <w:widowControl/>
                    <w:jc w:val="center"/>
                    <w:textAlignment w:val="center"/>
                    <w:rPr>
                      <w:rFonts w:hint="eastAsia" w:ascii="宋体" w:hAnsi="宋体" w:cs="宋体"/>
                      <w:color w:val="000000"/>
                      <w:sz w:val="18"/>
                      <w:szCs w:val="18"/>
                      <w:highlight w:val="none"/>
                    </w:rPr>
                  </w:pPr>
                </w:p>
              </w:tc>
              <w:tc>
                <w:tcPr>
                  <w:tcW w:w="816" w:type="dxa"/>
                  <w:vAlign w:val="center"/>
                </w:tcPr>
                <w:p>
                  <w:pPr>
                    <w:jc w:val="center"/>
                    <w:rPr>
                      <w:rFonts w:hint="eastAsia" w:ascii="宋体" w:hAnsi="宋体" w:cs="宋体"/>
                      <w:color w:val="000000"/>
                      <w:sz w:val="18"/>
                      <w:szCs w:val="18"/>
                      <w:highlight w:val="none"/>
                    </w:rPr>
                  </w:pPr>
                </w:p>
              </w:tc>
              <w:tc>
                <w:tcPr>
                  <w:tcW w:w="1117" w:type="dxa"/>
                  <w:vAlign w:val="center"/>
                </w:tcPr>
                <w:p>
                  <w:pPr>
                    <w:jc w:val="center"/>
                    <w:rPr>
                      <w:rFonts w:hint="eastAsia" w:ascii="宋体" w:hAnsi="宋体" w:cs="宋体"/>
                      <w:color w:val="000000"/>
                      <w:sz w:val="18"/>
                      <w:szCs w:val="18"/>
                      <w:highlight w:val="none"/>
                    </w:rPr>
                  </w:pPr>
                </w:p>
              </w:tc>
              <w:tc>
                <w:tcPr>
                  <w:tcW w:w="767" w:type="dxa"/>
                  <w:vAlign w:val="center"/>
                </w:tcPr>
                <w:p>
                  <w:pPr>
                    <w:jc w:val="center"/>
                    <w:rPr>
                      <w:rFonts w:hint="eastAsia" w:ascii="宋体" w:hAnsi="宋体" w:cs="宋体"/>
                      <w:color w:val="000000"/>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color w:val="000000"/>
                      <w:sz w:val="18"/>
                      <w:szCs w:val="18"/>
                      <w:highlight w:val="none"/>
                    </w:rPr>
                  </w:pPr>
                </w:p>
              </w:tc>
              <w:tc>
                <w:tcPr>
                  <w:tcW w:w="975" w:type="dxa"/>
                  <w:vAlign w:val="center"/>
                </w:tcPr>
                <w:p>
                  <w:pPr>
                    <w:widowControl/>
                    <w:jc w:val="center"/>
                    <w:textAlignment w:val="center"/>
                    <w:rPr>
                      <w:rFonts w:hint="eastAsia" w:ascii="宋体" w:hAnsi="宋体" w:cs="宋体"/>
                      <w:color w:val="000000"/>
                      <w:sz w:val="18"/>
                      <w:szCs w:val="18"/>
                      <w:highlight w:val="none"/>
                    </w:rPr>
                  </w:pPr>
                </w:p>
              </w:tc>
              <w:tc>
                <w:tcPr>
                  <w:tcW w:w="942" w:type="dxa"/>
                  <w:vAlign w:val="center"/>
                </w:tcPr>
                <w:p>
                  <w:pPr>
                    <w:widowControl/>
                    <w:jc w:val="center"/>
                    <w:textAlignment w:val="center"/>
                    <w:rPr>
                      <w:rFonts w:hint="eastAsia" w:ascii="宋体" w:hAnsi="宋体" w:cs="宋体"/>
                      <w:color w:val="000000"/>
                      <w:sz w:val="18"/>
                      <w:szCs w:val="18"/>
                      <w:highlight w:val="none"/>
                    </w:rPr>
                  </w:pPr>
                </w:p>
              </w:tc>
              <w:tc>
                <w:tcPr>
                  <w:tcW w:w="900" w:type="dxa"/>
                  <w:vAlign w:val="center"/>
                </w:tcPr>
                <w:p>
                  <w:pPr>
                    <w:widowControl/>
                    <w:jc w:val="center"/>
                    <w:textAlignment w:val="center"/>
                    <w:rPr>
                      <w:rFonts w:hint="eastAsia" w:ascii="宋体" w:hAnsi="宋体" w:cs="宋体"/>
                      <w:color w:val="000000"/>
                      <w:sz w:val="18"/>
                      <w:szCs w:val="18"/>
                      <w:highlight w:val="none"/>
                    </w:rPr>
                  </w:pPr>
                </w:p>
              </w:tc>
              <w:tc>
                <w:tcPr>
                  <w:tcW w:w="816" w:type="dxa"/>
                  <w:vAlign w:val="center"/>
                </w:tcPr>
                <w:p>
                  <w:pPr>
                    <w:jc w:val="center"/>
                    <w:rPr>
                      <w:rFonts w:hint="eastAsia" w:ascii="宋体" w:hAnsi="宋体" w:cs="宋体"/>
                      <w:color w:val="000000"/>
                      <w:sz w:val="18"/>
                      <w:szCs w:val="18"/>
                      <w:highlight w:val="none"/>
                    </w:rPr>
                  </w:pPr>
                </w:p>
              </w:tc>
              <w:tc>
                <w:tcPr>
                  <w:tcW w:w="1117" w:type="dxa"/>
                  <w:vAlign w:val="center"/>
                </w:tcPr>
                <w:p>
                  <w:pPr>
                    <w:jc w:val="center"/>
                    <w:rPr>
                      <w:rFonts w:hint="eastAsia" w:ascii="宋体" w:hAnsi="宋体" w:cs="宋体"/>
                      <w:color w:val="000000"/>
                      <w:sz w:val="18"/>
                      <w:szCs w:val="18"/>
                      <w:highlight w:val="none"/>
                    </w:rPr>
                  </w:pPr>
                </w:p>
              </w:tc>
              <w:tc>
                <w:tcPr>
                  <w:tcW w:w="767" w:type="dxa"/>
                  <w:vAlign w:val="center"/>
                </w:tcPr>
                <w:p>
                  <w:pPr>
                    <w:jc w:val="center"/>
                    <w:rPr>
                      <w:rFonts w:hint="eastAsia" w:ascii="宋体" w:hAnsi="宋体" w:cs="宋体"/>
                      <w:color w:val="000000"/>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trPr>
              <w:tc>
                <w:tcPr>
                  <w:tcW w:w="645" w:type="dxa"/>
                  <w:vAlign w:val="center"/>
                </w:tcPr>
                <w:p>
                  <w:pPr>
                    <w:widowControl/>
                    <w:jc w:val="center"/>
                    <w:rPr>
                      <w:rFonts w:hint="eastAsia"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color w:val="000000"/>
                      <w:sz w:val="18"/>
                      <w:szCs w:val="18"/>
                      <w:highlight w:val="none"/>
                    </w:rPr>
                  </w:pPr>
                </w:p>
              </w:tc>
              <w:tc>
                <w:tcPr>
                  <w:tcW w:w="975" w:type="dxa"/>
                  <w:vAlign w:val="center"/>
                </w:tcPr>
                <w:p>
                  <w:pPr>
                    <w:jc w:val="center"/>
                    <w:rPr>
                      <w:rFonts w:hint="eastAsia" w:ascii="宋体" w:hAnsi="宋体" w:cs="宋体"/>
                      <w:color w:val="000000"/>
                      <w:sz w:val="18"/>
                      <w:szCs w:val="18"/>
                      <w:highlight w:val="none"/>
                    </w:rPr>
                  </w:pPr>
                </w:p>
              </w:tc>
              <w:tc>
                <w:tcPr>
                  <w:tcW w:w="942" w:type="dxa"/>
                  <w:vAlign w:val="center"/>
                </w:tcPr>
                <w:p>
                  <w:pPr>
                    <w:jc w:val="center"/>
                    <w:rPr>
                      <w:rFonts w:hint="eastAsia" w:ascii="宋体" w:hAnsi="宋体" w:cs="宋体"/>
                      <w:color w:val="000000"/>
                      <w:sz w:val="18"/>
                      <w:szCs w:val="18"/>
                      <w:highlight w:val="none"/>
                    </w:rPr>
                  </w:pPr>
                </w:p>
              </w:tc>
              <w:tc>
                <w:tcPr>
                  <w:tcW w:w="900" w:type="dxa"/>
                  <w:vAlign w:val="center"/>
                </w:tcPr>
                <w:p>
                  <w:pPr>
                    <w:widowControl/>
                    <w:jc w:val="center"/>
                    <w:textAlignment w:val="center"/>
                    <w:rPr>
                      <w:rFonts w:hint="eastAsia" w:ascii="宋体" w:hAnsi="宋体" w:cs="宋体"/>
                      <w:color w:val="000000"/>
                      <w:sz w:val="18"/>
                      <w:szCs w:val="18"/>
                      <w:highlight w:val="none"/>
                    </w:rPr>
                  </w:pPr>
                </w:p>
              </w:tc>
              <w:tc>
                <w:tcPr>
                  <w:tcW w:w="816" w:type="dxa"/>
                  <w:vAlign w:val="center"/>
                </w:tcPr>
                <w:p>
                  <w:pPr>
                    <w:jc w:val="center"/>
                    <w:rPr>
                      <w:rFonts w:hint="eastAsia" w:ascii="宋体" w:hAnsi="宋体" w:cs="宋体"/>
                      <w:color w:val="000000"/>
                      <w:sz w:val="18"/>
                      <w:szCs w:val="18"/>
                      <w:highlight w:val="none"/>
                    </w:rPr>
                  </w:pPr>
                </w:p>
              </w:tc>
              <w:tc>
                <w:tcPr>
                  <w:tcW w:w="1117" w:type="dxa"/>
                  <w:vAlign w:val="center"/>
                </w:tcPr>
                <w:p>
                  <w:pPr>
                    <w:jc w:val="center"/>
                    <w:rPr>
                      <w:rFonts w:hint="eastAsia" w:ascii="宋体" w:hAnsi="宋体" w:cs="宋体"/>
                      <w:color w:val="000000"/>
                      <w:sz w:val="18"/>
                      <w:szCs w:val="18"/>
                      <w:highlight w:val="none"/>
                    </w:rPr>
                  </w:pPr>
                </w:p>
              </w:tc>
              <w:tc>
                <w:tcPr>
                  <w:tcW w:w="767" w:type="dxa"/>
                  <w:vAlign w:val="center"/>
                </w:tcPr>
                <w:p>
                  <w:pPr>
                    <w:jc w:val="center"/>
                    <w:rPr>
                      <w:rFonts w:hint="eastAsia" w:ascii="宋体" w:hAnsi="宋体" w:cs="宋体"/>
                      <w:color w:val="000000"/>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color w:val="000000"/>
                      <w:kern w:val="0"/>
                      <w:sz w:val="18"/>
                      <w:szCs w:val="18"/>
                      <w:highlight w:val="none"/>
                    </w:rPr>
                  </w:pPr>
                </w:p>
              </w:tc>
              <w:tc>
                <w:tcPr>
                  <w:tcW w:w="975" w:type="dxa"/>
                  <w:vAlign w:val="center"/>
                </w:tcPr>
                <w:p>
                  <w:pPr>
                    <w:jc w:val="center"/>
                    <w:rPr>
                      <w:rFonts w:hint="eastAsia" w:ascii="宋体" w:hAnsi="宋体" w:cs="宋体"/>
                      <w:color w:val="000000"/>
                      <w:sz w:val="18"/>
                      <w:szCs w:val="18"/>
                      <w:highlight w:val="none"/>
                    </w:rPr>
                  </w:pPr>
                </w:p>
              </w:tc>
              <w:tc>
                <w:tcPr>
                  <w:tcW w:w="942" w:type="dxa"/>
                  <w:vAlign w:val="center"/>
                </w:tcPr>
                <w:p>
                  <w:pPr>
                    <w:jc w:val="center"/>
                    <w:rPr>
                      <w:rFonts w:hint="eastAsia" w:ascii="宋体" w:hAnsi="宋体" w:cs="宋体"/>
                      <w:color w:val="000000"/>
                      <w:sz w:val="18"/>
                      <w:szCs w:val="18"/>
                      <w:highlight w:val="none"/>
                    </w:rPr>
                  </w:pPr>
                </w:p>
              </w:tc>
              <w:tc>
                <w:tcPr>
                  <w:tcW w:w="900" w:type="dxa"/>
                  <w:vAlign w:val="center"/>
                </w:tcPr>
                <w:p>
                  <w:pPr>
                    <w:widowControl/>
                    <w:jc w:val="center"/>
                    <w:textAlignment w:val="center"/>
                    <w:rPr>
                      <w:rFonts w:hint="eastAsia" w:ascii="宋体" w:hAnsi="宋体" w:cs="宋体"/>
                      <w:color w:val="000000"/>
                      <w:kern w:val="0"/>
                      <w:sz w:val="18"/>
                      <w:szCs w:val="18"/>
                      <w:highlight w:val="none"/>
                    </w:rPr>
                  </w:pPr>
                </w:p>
              </w:tc>
              <w:tc>
                <w:tcPr>
                  <w:tcW w:w="816" w:type="dxa"/>
                  <w:vAlign w:val="center"/>
                </w:tcPr>
                <w:p>
                  <w:pPr>
                    <w:jc w:val="center"/>
                    <w:rPr>
                      <w:rFonts w:hint="eastAsia" w:ascii="宋体" w:hAnsi="宋体" w:cs="宋体"/>
                      <w:color w:val="000000"/>
                      <w:sz w:val="18"/>
                      <w:szCs w:val="18"/>
                      <w:highlight w:val="none"/>
                    </w:rPr>
                  </w:pPr>
                </w:p>
              </w:tc>
              <w:tc>
                <w:tcPr>
                  <w:tcW w:w="1117" w:type="dxa"/>
                  <w:vAlign w:val="center"/>
                </w:tcPr>
                <w:p>
                  <w:pPr>
                    <w:jc w:val="center"/>
                    <w:rPr>
                      <w:rFonts w:hint="eastAsia" w:ascii="宋体" w:hAnsi="宋体" w:cs="宋体"/>
                      <w:color w:val="000000"/>
                      <w:sz w:val="18"/>
                      <w:szCs w:val="18"/>
                      <w:highlight w:val="none"/>
                    </w:rPr>
                  </w:pPr>
                </w:p>
              </w:tc>
              <w:tc>
                <w:tcPr>
                  <w:tcW w:w="767" w:type="dxa"/>
                  <w:vAlign w:val="center"/>
                </w:tcPr>
                <w:p>
                  <w:pPr>
                    <w:jc w:val="center"/>
                    <w:rPr>
                      <w:rFonts w:hint="eastAsia" w:ascii="宋体" w:hAnsi="宋体" w:cs="宋体"/>
                      <w:color w:val="000000"/>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jc w:val="center"/>
                    <w:rPr>
                      <w:rFonts w:hint="eastAsia" w:ascii="宋体" w:hAnsi="宋体" w:cs="宋体"/>
                      <w:sz w:val="18"/>
                      <w:szCs w:val="18"/>
                      <w:highlight w:val="none"/>
                    </w:rPr>
                  </w:pPr>
                </w:p>
              </w:tc>
              <w:tc>
                <w:tcPr>
                  <w:tcW w:w="1636" w:type="dxa"/>
                  <w:vAlign w:val="center"/>
                </w:tcPr>
                <w:p>
                  <w:pPr>
                    <w:widowControl/>
                    <w:jc w:val="center"/>
                    <w:textAlignment w:val="center"/>
                    <w:rPr>
                      <w:rFonts w:hint="eastAsia" w:ascii="宋体" w:hAnsi="宋体" w:cs="宋体"/>
                      <w:color w:val="000000"/>
                      <w:kern w:val="0"/>
                      <w:sz w:val="18"/>
                      <w:szCs w:val="18"/>
                      <w:highlight w:val="none"/>
                    </w:rPr>
                  </w:pPr>
                </w:p>
              </w:tc>
              <w:tc>
                <w:tcPr>
                  <w:tcW w:w="975" w:type="dxa"/>
                  <w:vAlign w:val="center"/>
                </w:tcPr>
                <w:p>
                  <w:pPr>
                    <w:jc w:val="center"/>
                    <w:rPr>
                      <w:rFonts w:hint="eastAsia" w:ascii="宋体" w:hAnsi="宋体" w:cs="宋体"/>
                      <w:color w:val="000000"/>
                      <w:sz w:val="18"/>
                      <w:szCs w:val="18"/>
                      <w:highlight w:val="none"/>
                    </w:rPr>
                  </w:pPr>
                </w:p>
              </w:tc>
              <w:tc>
                <w:tcPr>
                  <w:tcW w:w="942" w:type="dxa"/>
                  <w:vAlign w:val="center"/>
                </w:tcPr>
                <w:p>
                  <w:pPr>
                    <w:jc w:val="center"/>
                    <w:rPr>
                      <w:rFonts w:hint="eastAsia" w:ascii="宋体" w:hAnsi="宋体" w:cs="宋体"/>
                      <w:color w:val="000000"/>
                      <w:sz w:val="18"/>
                      <w:szCs w:val="18"/>
                      <w:highlight w:val="none"/>
                    </w:rPr>
                  </w:pPr>
                </w:p>
              </w:tc>
              <w:tc>
                <w:tcPr>
                  <w:tcW w:w="900" w:type="dxa"/>
                  <w:vAlign w:val="center"/>
                </w:tcPr>
                <w:p>
                  <w:pPr>
                    <w:widowControl/>
                    <w:jc w:val="center"/>
                    <w:textAlignment w:val="center"/>
                    <w:rPr>
                      <w:rFonts w:hint="eastAsia" w:ascii="宋体" w:hAnsi="宋体" w:cs="宋体"/>
                      <w:color w:val="000000"/>
                      <w:kern w:val="0"/>
                      <w:sz w:val="18"/>
                      <w:szCs w:val="18"/>
                      <w:highlight w:val="none"/>
                    </w:rPr>
                  </w:pPr>
                </w:p>
              </w:tc>
              <w:tc>
                <w:tcPr>
                  <w:tcW w:w="816" w:type="dxa"/>
                  <w:vAlign w:val="center"/>
                </w:tcPr>
                <w:p>
                  <w:pPr>
                    <w:jc w:val="center"/>
                    <w:rPr>
                      <w:rFonts w:hint="eastAsia" w:ascii="宋体" w:hAnsi="宋体" w:cs="宋体"/>
                      <w:color w:val="000000"/>
                      <w:sz w:val="18"/>
                      <w:szCs w:val="18"/>
                      <w:highlight w:val="none"/>
                    </w:rPr>
                  </w:pPr>
                </w:p>
              </w:tc>
              <w:tc>
                <w:tcPr>
                  <w:tcW w:w="1117" w:type="dxa"/>
                  <w:vAlign w:val="center"/>
                </w:tcPr>
                <w:p>
                  <w:pPr>
                    <w:jc w:val="center"/>
                    <w:rPr>
                      <w:rFonts w:hint="eastAsia" w:ascii="宋体" w:hAnsi="宋体" w:cs="宋体"/>
                      <w:color w:val="000000"/>
                      <w:sz w:val="18"/>
                      <w:szCs w:val="18"/>
                      <w:highlight w:val="none"/>
                    </w:rPr>
                  </w:pPr>
                </w:p>
              </w:tc>
              <w:tc>
                <w:tcPr>
                  <w:tcW w:w="767" w:type="dxa"/>
                  <w:vAlign w:val="center"/>
                </w:tcPr>
                <w:p>
                  <w:pPr>
                    <w:jc w:val="center"/>
                    <w:rPr>
                      <w:rFonts w:hint="eastAsia" w:ascii="宋体" w:hAnsi="宋体" w:cs="宋体"/>
                      <w:color w:val="000000"/>
                      <w:sz w:val="18"/>
                      <w:szCs w:val="18"/>
                      <w:highlight w:val="none"/>
                    </w:rPr>
                  </w:pPr>
                </w:p>
              </w:tc>
              <w:tc>
                <w:tcPr>
                  <w:tcW w:w="766" w:type="dxa"/>
                  <w:vMerge w:val="continue"/>
                  <w:vAlign w:val="center"/>
                </w:tcPr>
                <w:p>
                  <w:pPr>
                    <w:widowControl/>
                    <w:jc w:val="left"/>
                    <w:rPr>
                      <w:rFonts w:hint="eastAsia" w:ascii="宋体" w:hAnsi="宋体" w:cs="宋体"/>
                      <w:sz w:val="18"/>
                      <w:szCs w:val="18"/>
                      <w:highlight w:val="none"/>
                    </w:rPr>
                  </w:pPr>
                </w:p>
              </w:tc>
              <w:tc>
                <w:tcPr>
                  <w:tcW w:w="1084" w:type="dxa"/>
                  <w:vMerge w:val="continue"/>
                  <w:tcBorders>
                    <w:right w:val="single" w:color="auto" w:sz="4" w:space="0"/>
                  </w:tcBorders>
                  <w:vAlign w:val="center"/>
                </w:tcPr>
                <w:p>
                  <w:pPr>
                    <w:widowControl/>
                    <w:jc w:val="left"/>
                    <w:rPr>
                      <w:rFonts w:hint="eastAsia" w:ascii="宋体" w:hAnsi="宋体" w:cs="宋体"/>
                      <w:sz w:val="18"/>
                      <w:szCs w:val="18"/>
                      <w:highlight w:val="none"/>
                    </w:rPr>
                  </w:pPr>
                </w:p>
              </w:tc>
            </w:tr>
          </w:tbl>
          <w:p>
            <w:pPr>
              <w:widowControl/>
              <w:jc w:val="left"/>
              <w:rPr>
                <w:highlight w:val="none"/>
              </w:rPr>
            </w:pPr>
          </w:p>
          <w:p>
            <w:pPr>
              <w:widowControl/>
              <w:jc w:val="left"/>
              <w:rPr>
                <w:rFonts w:ascii="宋体" w:hAnsi="宋体" w:cs="宋体"/>
                <w:sz w:val="18"/>
                <w:szCs w:val="18"/>
                <w:highlight w:val="none"/>
              </w:rPr>
            </w:pPr>
            <w:r>
              <w:rPr>
                <w:rFonts w:hint="eastAsia" w:ascii="宋体" w:hAnsi="宋体" w:cs="宋体"/>
                <w:sz w:val="18"/>
                <w:szCs w:val="18"/>
                <w:highlight w:val="none"/>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kern w:val="0"/>
                <w:sz w:val="18"/>
                <w:szCs w:val="18"/>
                <w:highlight w:val="none"/>
              </w:rPr>
            </w:pPr>
            <w:r>
              <w:rPr>
                <w:rFonts w:hint="eastAsia"/>
                <w:sz w:val="18"/>
                <w:szCs w:val="18"/>
                <w:highlight w:val="none"/>
              </w:rPr>
              <w:t>2、本表中的总数量为承包人中标后向发包人承诺的投入最低设备要求，并以书面形式纳入合同附件。</w:t>
            </w:r>
          </w:p>
        </w:tc>
      </w:tr>
    </w:tbl>
    <w:p>
      <w:pPr>
        <w:pStyle w:val="2"/>
        <w:ind w:firstLine="0"/>
        <w:jc w:val="left"/>
        <w:rPr>
          <w:rFonts w:ascii="宋体" w:hAnsi="宋体" w:eastAsia="宋体" w:cs="宋体"/>
          <w:b/>
          <w:sz w:val="28"/>
          <w:szCs w:val="28"/>
          <w:highlight w:val="none"/>
        </w:rPr>
      </w:pPr>
    </w:p>
    <w:p>
      <w:pPr>
        <w:rPr>
          <w:sz w:val="18"/>
          <w:szCs w:val="18"/>
          <w:highlight w:val="none"/>
        </w:rPr>
        <w:sectPr>
          <w:pgSz w:w="11911" w:h="16838"/>
          <w:pgMar w:top="1599" w:right="1179" w:bottom="1298" w:left="1100" w:header="0" w:footer="567" w:gutter="0"/>
          <w:cols w:space="720" w:num="1"/>
          <w:docGrid w:linePitch="1" w:charSpace="0"/>
        </w:sectPr>
      </w:pPr>
    </w:p>
    <w:p>
      <w:pPr>
        <w:pStyle w:val="2"/>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附表五</w:t>
      </w:r>
    </w:p>
    <w:p>
      <w:pPr>
        <w:pStyle w:val="2"/>
        <w:rPr>
          <w:rFonts w:ascii="宋体" w:hAnsi="宋体"/>
          <w:sz w:val="24"/>
          <w:highlight w:val="none"/>
        </w:rPr>
      </w:pPr>
    </w:p>
    <w:tbl>
      <w:tblPr>
        <w:tblStyle w:val="6"/>
        <w:tblW w:w="8470" w:type="dxa"/>
        <w:jc w:val="center"/>
        <w:tblInd w:w="-5" w:type="dxa"/>
        <w:tblLayout w:type="fixed"/>
        <w:tblCellMar>
          <w:top w:w="0" w:type="dxa"/>
          <w:left w:w="0" w:type="dxa"/>
          <w:bottom w:w="0" w:type="dxa"/>
          <w:right w:w="0" w:type="dxa"/>
        </w:tblCellMar>
      </w:tblPr>
      <w:tblGrid>
        <w:gridCol w:w="1240"/>
        <w:gridCol w:w="653"/>
        <w:gridCol w:w="1251"/>
        <w:gridCol w:w="1398"/>
        <w:gridCol w:w="1217"/>
        <w:gridCol w:w="1446"/>
        <w:gridCol w:w="1265"/>
      </w:tblGrid>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姓名</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性别</w:t>
            </w:r>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技术职称</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学历</w:t>
            </w:r>
          </w:p>
        </w:tc>
        <w:tc>
          <w:tcPr>
            <w:tcW w:w="1217"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拟在本标段工程任职</w:t>
            </w:r>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工作年限</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类似施工经验年限</w:t>
            </w:r>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证书编号</w:t>
            </w:r>
          </w:p>
        </w:tc>
        <w:tc>
          <w:tcPr>
            <w:tcW w:w="2711"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毕业学校</w:t>
            </w:r>
          </w:p>
        </w:tc>
        <w:tc>
          <w:tcPr>
            <w:tcW w:w="7230"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年月毕业于学校专业，学制年</w:t>
            </w:r>
          </w:p>
        </w:tc>
      </w:tr>
      <w:tr>
        <w:tblPrEx>
          <w:tblLayout w:type="fixed"/>
          <w:tblCellMar>
            <w:top w:w="0" w:type="dxa"/>
            <w:left w:w="0" w:type="dxa"/>
            <w:bottom w:w="0" w:type="dxa"/>
            <w:right w:w="0" w:type="dxa"/>
          </w:tblCellMar>
        </w:tblPrEx>
        <w:trPr>
          <w:trHeight w:val="497" w:hRule="atLeast"/>
          <w:jc w:val="center"/>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主要工作经历</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时间</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参加过的类似工程项目名称</w:t>
            </w: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担任职务</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rFonts w:ascii="仿宋" w:hAnsi="仿宋" w:eastAsia="仿宋" w:cs="仿宋"/>
                <w:kern w:val="0"/>
                <w:sz w:val="24"/>
                <w:szCs w:val="24"/>
                <w:highlight w:val="none"/>
              </w:rPr>
            </w:pPr>
            <w:r>
              <w:rPr>
                <w:rFonts w:hint="eastAsia" w:ascii="仿宋" w:hAnsi="仿宋" w:eastAsia="仿宋" w:cs="仿宋"/>
                <w:kern w:val="0"/>
                <w:sz w:val="24"/>
                <w:szCs w:val="24"/>
                <w:highlight w:val="none"/>
              </w:rPr>
              <w:t>发包人及联系电话</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获奖情况</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ascii="仿宋" w:hAnsi="仿宋" w:eastAsia="仿宋" w:cs="仿宋"/>
                <w:kern w:val="0"/>
                <w:sz w:val="24"/>
                <w:szCs w:val="24"/>
                <w:highlight w:val="none"/>
              </w:rPr>
            </w:pPr>
          </w:p>
        </w:tc>
      </w:tr>
      <w:tr>
        <w:tblPrEx>
          <w:tblLayout w:type="fixed"/>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说明在岗情况</w:t>
            </w:r>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ascii="仿宋" w:hAnsi="仿宋" w:eastAsia="仿宋" w:cs="仿宋"/>
                <w:kern w:val="0"/>
                <w:sz w:val="24"/>
                <w:szCs w:val="24"/>
                <w:highlight w:val="none"/>
                <w:u w:val="single"/>
              </w:rPr>
            </w:pPr>
            <w:r>
              <w:rPr>
                <w:rFonts w:hint="eastAsia" w:ascii="仿宋" w:hAnsi="仿宋" w:eastAsia="仿宋" w:cs="仿宋"/>
                <w:kern w:val="0"/>
                <w:sz w:val="24"/>
                <w:szCs w:val="24"/>
                <w:highlight w:val="none"/>
              </w:rPr>
              <w:t>□目前未在其他项目上任职，现从事工作为：</w:t>
            </w:r>
            <w:r>
              <w:rPr>
                <w:rFonts w:hint="eastAsia" w:ascii="仿宋" w:hAnsi="仿宋" w:eastAsia="仿宋" w:cs="仿宋"/>
                <w:kern w:val="0"/>
                <w:sz w:val="24"/>
                <w:szCs w:val="24"/>
                <w:highlight w:val="none"/>
                <w:u w:val="single"/>
              </w:rPr>
              <w:t>....</w:t>
            </w:r>
          </w:p>
          <w:p>
            <w:pPr>
              <w:widowControl/>
              <w:shd w:val="clear" w:color="auto" w:fill="FFFFFF"/>
              <w:tabs>
                <w:tab w:val="left" w:pos="1826"/>
              </w:tabs>
              <w:jc w:val="left"/>
              <w:rPr>
                <w:rFonts w:ascii="仿宋" w:hAnsi="仿宋" w:eastAsia="仿宋" w:cs="仿宋"/>
                <w:kern w:val="0"/>
                <w:sz w:val="24"/>
                <w:szCs w:val="24"/>
                <w:highlight w:val="none"/>
                <w:u w:val="single"/>
              </w:rPr>
            </w:pPr>
            <w:r>
              <w:rPr>
                <w:rFonts w:hint="eastAsia" w:ascii="仿宋" w:hAnsi="仿宋" w:eastAsia="仿宋" w:cs="仿宋"/>
                <w:kern w:val="0"/>
                <w:sz w:val="24"/>
                <w:szCs w:val="24"/>
                <w:highlight w:val="none"/>
              </w:rPr>
              <w:t>□目前虽在其他项目上任职，但本项目中标后能够从该项目撤离，目前任职项目：</w:t>
            </w:r>
            <w:r>
              <w:rPr>
                <w:rFonts w:hint="eastAsia" w:ascii="仿宋" w:hAnsi="仿宋" w:eastAsia="仿宋" w:cs="仿宋"/>
                <w:kern w:val="0"/>
                <w:sz w:val="24"/>
                <w:szCs w:val="24"/>
                <w:highlight w:val="none"/>
                <w:u w:val="single"/>
              </w:rPr>
              <w:t>....</w:t>
            </w:r>
            <w:r>
              <w:rPr>
                <w:rFonts w:hint="eastAsia" w:ascii="仿宋" w:hAnsi="仿宋" w:eastAsia="仿宋" w:cs="仿宋"/>
                <w:kern w:val="0"/>
                <w:sz w:val="24"/>
                <w:szCs w:val="24"/>
                <w:highlight w:val="none"/>
              </w:rPr>
              <w:t>，担任职务：</w:t>
            </w:r>
          </w:p>
        </w:tc>
      </w:tr>
      <w:tr>
        <w:tblPrEx>
          <w:tblLayout w:type="fixed"/>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ascii="仿宋" w:hAnsi="仿宋" w:eastAsia="仿宋" w:cs="仿宋"/>
                <w:kern w:val="0"/>
                <w:sz w:val="24"/>
                <w:szCs w:val="24"/>
                <w:highlight w:val="none"/>
              </w:rPr>
            </w:pPr>
            <w:r>
              <w:rPr>
                <w:rFonts w:hint="eastAsia" w:ascii="仿宋" w:hAnsi="仿宋" w:eastAsia="仿宋" w:cs="仿宋"/>
                <w:kern w:val="0"/>
                <w:sz w:val="24"/>
                <w:szCs w:val="24"/>
                <w:highlight w:val="none"/>
              </w:rPr>
              <w:t>备  注</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ascii="仿宋" w:hAnsi="仿宋" w:eastAsia="仿宋" w:cs="仿宋"/>
                <w:kern w:val="0"/>
                <w:sz w:val="24"/>
                <w:szCs w:val="24"/>
                <w:highlight w:val="none"/>
              </w:rPr>
            </w:pPr>
          </w:p>
        </w:tc>
      </w:tr>
    </w:tbl>
    <w:p>
      <w:pPr>
        <w:widowControl/>
        <w:spacing w:line="360" w:lineRule="auto"/>
        <w:jc w:val="center"/>
        <w:rPr>
          <w:b/>
          <w:sz w:val="24"/>
          <w:highlight w:val="none"/>
        </w:rPr>
      </w:pPr>
    </w:p>
    <w:p>
      <w:pPr>
        <w:ind w:left="301"/>
        <w:jc w:val="left"/>
        <w:rPr>
          <w:highlight w:val="none"/>
        </w:rPr>
      </w:pPr>
      <w:r>
        <w:rPr>
          <w:rFonts w:hint="eastAsia"/>
          <w:b/>
          <w:highlight w:val="none"/>
        </w:rPr>
        <w:t>注：表中内容需填写完善，若有其它需填写的内容，可在备注栏中填写。</w:t>
      </w:r>
    </w:p>
    <w:bookmarkEnd w:id="0"/>
    <w:bookmarkEnd w:id="1"/>
    <w:p>
      <w:pPr>
        <w:rPr>
          <w:highlight w:val="none"/>
        </w:rPr>
      </w:pPr>
    </w:p>
    <w:p>
      <w:bookmarkStart w:id="2" w:name="_GoBack"/>
      <w:bookmarkEnd w:id="2"/>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方正楷体简体">
    <w:altName w:val="宋体"/>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rFonts w:ascii="宋体" w:hAnsi="宋体" w:cs="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4vdRNAAAAACAQAADwAAAAAAAAABACAAAAAiAAAAZHJzL2Rvd25yZXYueG1sUEsBAhQAFAAAAAgA&#10;h07iQB4cpiv0AQAAwQMAAA4AAAAAAAAAAQAgAAAAHwEAAGRycy9lMm9Eb2MueG1sUEsFBgAAAAAG&#10;AAYAWQEAAIUFAAAAAA==&#10;">
              <v:path/>
              <v:fill on="f" focussize="0,0"/>
              <v:stroke on="f"/>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Lev5&#10;nu4BAADGAwAADgAAAAAAAAABACAAAAAeAQAAZHJzL2Uyb0RvYy54bWxQSwUGAAAAAAYABgBZAQAA&#10;fgUAAAAA&#10;">
              <v:path/>
              <v:fill on="f" focussize="0,0"/>
              <v:stroke on="f"/>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2"/>
              <wp:cNvGraphicFramePr/>
              <a:graphic xmlns:a="http://schemas.openxmlformats.org/drawingml/2006/main">
                <a:graphicData uri="http://schemas.microsoft.com/office/word/2010/wordprocessingGroup">
                  <wpg:wgp>
                    <wpg:cNvGrpSpPr/>
                    <wpg:grpSpPr>
                      <a:xfrm>
                        <a:off x="0" y="0"/>
                        <a:ext cx="5929630" cy="1270"/>
                        <a:chOff x="1104" y="1111"/>
                        <a:chExt cx="9338" cy="2"/>
                      </a:xfrm>
                    </wpg:grpSpPr>
                    <wps:wsp>
                      <wps:cNvPr id="1" name="任意多边形 1"/>
                      <wps:cNvSpPr/>
                      <wps:spPr>
                        <a:xfrm>
                          <a:off x="1104" y="1111"/>
                          <a:ext cx="9338" cy="2"/>
                        </a:xfrm>
                        <a:custGeom>
                          <a:avLst/>
                          <a:gdLst>
                            <a:gd name="A1" fmla="val 0"/>
                            <a:gd name="A2" fmla="val 0"/>
                            <a:gd name="txL" fmla="*/ 0 w 9338"/>
                            <a:gd name="txT" fmla="*/ 0 h 2"/>
                            <a:gd name="txR" fmla="*/ 9338 w 9338"/>
                            <a:gd name="txB" fmla="*/ 2 h 2"/>
                          </a:gdLst>
                          <a:ahLst/>
                          <a:cxnLst/>
                          <a:rect l="txL" t="txT" r="txR" b="txB"/>
                          <a:pathLst>
                            <a:path w="9338" h="2">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">
              <o:lock v:ext="edit" aspectratio="f"/>
              <v:shape id="_x0000_s1026" o:spid="_x0000_s1026" o:spt="100" style="position:absolute;left:1104;top:1111;height:2;width:9338;" filled="f" stroked="t" coordsize="9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" path="m0,0l9338,0e">
                <v:path o:connecttype="segments"/>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path/>
              <v:fill on="f" focussize="0,0"/>
              <v:stroke on="f"/>
              <v:imagedata o:title=""/>
              <o:lock v:ext="edit"/>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path/>
              <v:fill on="f" focussize="0,0"/>
              <v:stroke on="f"/>
              <v:imagedata o:title=""/>
              <o:lock v:ext="edit"/>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C5B5A"/>
    <w:rsid w:val="7F3C5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2020-12-02T06:50:00Z</dcterms:created>
  <dc:creator>钟明娟</dc:creator>
  <cp:lastModifiedBy>钟明娟</cp:lastModifiedBy>
  <dcterms:modified xsi:type="dcterms:W3CDTF">2020-12-02T06:50:18Z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