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firstLine="0"/>
        <w:jc w:val="left"/>
        <w:outlineLvl w:val="1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附表一</w:t>
      </w:r>
    </w:p>
    <w:p>
      <w:pPr>
        <w:pStyle w:val="7"/>
        <w:ind w:firstLine="0"/>
        <w:jc w:val="center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成绵扩容项目TJ</w:t>
      </w:r>
      <w:r>
        <w:rPr>
          <w:rFonts w:hint="eastAsia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标段</w:t>
      </w:r>
      <w:r>
        <w:rPr>
          <w:rFonts w:hint="eastAsia" w:cs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临</w:t>
      </w: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建设工程劳务协作</w:t>
      </w:r>
    </w:p>
    <w:p>
      <w:pPr>
        <w:pStyle w:val="7"/>
        <w:ind w:firstLine="0"/>
        <w:jc w:val="center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段划分、工程规模、工期统计表</w:t>
      </w:r>
    </w:p>
    <w:p>
      <w:pPr>
        <w:pStyle w:val="7"/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5"/>
        <w:tblpPr w:leftFromText="180" w:rightFromText="180" w:vertAnchor="text" w:horzAnchor="page" w:tblpXSpec="center" w:tblpY="192"/>
        <w:tblOverlap w:val="never"/>
        <w:tblW w:w="897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371"/>
        <w:gridCol w:w="3068"/>
        <w:gridCol w:w="1482"/>
        <w:gridCol w:w="1096"/>
        <w:gridCol w:w="11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68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71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分段名称</w:t>
            </w:r>
          </w:p>
        </w:tc>
        <w:tc>
          <w:tcPr>
            <w:tcW w:w="3068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工程范围</w:t>
            </w:r>
          </w:p>
        </w:tc>
        <w:tc>
          <w:tcPr>
            <w:tcW w:w="1482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工作内容</w:t>
            </w:r>
          </w:p>
        </w:tc>
        <w:tc>
          <w:tcPr>
            <w:tcW w:w="1096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工期</w:t>
            </w:r>
          </w:p>
        </w:tc>
        <w:tc>
          <w:tcPr>
            <w:tcW w:w="1191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68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default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71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default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TJ7-11</w:t>
            </w:r>
          </w:p>
        </w:tc>
        <w:tc>
          <w:tcPr>
            <w:tcW w:w="3068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36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临建的场地硬化，项目部驻地、工人驻地、工地试验室场地、拌和站及附属设施等</w:t>
            </w:r>
          </w:p>
        </w:tc>
        <w:tc>
          <w:tcPr>
            <w:tcW w:w="1482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详见招标清单</w:t>
            </w:r>
          </w:p>
        </w:tc>
        <w:tc>
          <w:tcPr>
            <w:tcW w:w="1096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6个月</w:t>
            </w:r>
          </w:p>
        </w:tc>
        <w:tc>
          <w:tcPr>
            <w:tcW w:w="1191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ind w:firstLine="0"/>
        <w:jc w:val="left"/>
        <w:outlineLvl w:val="1"/>
        <w:rPr>
          <w:rFonts w:hint="default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附表二</w:t>
      </w:r>
    </w:p>
    <w:p>
      <w:pPr>
        <w:pStyle w:val="7"/>
        <w:ind w:firstLine="0"/>
        <w:jc w:val="center"/>
        <w:rPr>
          <w:rFonts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成绵扩容项目TJ</w:t>
      </w:r>
      <w:r>
        <w:rPr>
          <w:rFonts w:hint="eastAsia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标段</w:t>
      </w:r>
      <w:r>
        <w:rPr>
          <w:rFonts w:hint="eastAsia" w:cs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临</w:t>
      </w: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建设工程劳务协作</w:t>
      </w:r>
    </w:p>
    <w:p>
      <w:pPr>
        <w:spacing w:before="211"/>
        <w:ind w:right="-94"/>
        <w:jc w:val="center"/>
        <w:rPr>
          <w:rFonts w:ascii="仿宋" w:hAnsi="仿宋" w:eastAsia="仿宋" w:cs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资格审查条件（资质最低要求）</w:t>
      </w:r>
    </w:p>
    <w:p>
      <w:pPr>
        <w:pStyle w:val="7"/>
        <w:rPr>
          <w:rFonts w:cs="仿宋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9322" w:type="dxa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427"/>
        <w:gridCol w:w="3589"/>
        <w:gridCol w:w="2355"/>
        <w:gridCol w:w="1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795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27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分段</w:t>
            </w:r>
          </w:p>
        </w:tc>
        <w:tc>
          <w:tcPr>
            <w:tcW w:w="3589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施工企业资质等级要求</w:t>
            </w:r>
          </w:p>
        </w:tc>
        <w:tc>
          <w:tcPr>
            <w:tcW w:w="2355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业绩基本要求</w:t>
            </w:r>
          </w:p>
        </w:tc>
        <w:tc>
          <w:tcPr>
            <w:tcW w:w="1156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795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27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TJ7-11分段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具有住房和城乡建设部颁发的施工劳务资质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或建筑工程施工总承包叁级</w:t>
            </w:r>
          </w:p>
        </w:tc>
        <w:tc>
          <w:tcPr>
            <w:tcW w:w="235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完成土建工程1个</w:t>
            </w:r>
          </w:p>
        </w:tc>
        <w:tc>
          <w:tcPr>
            <w:tcW w:w="11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7"/>
        <w:ind w:firstLine="0"/>
        <w:rPr>
          <w:rFonts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7"/>
        <w:ind w:firstLine="0"/>
        <w:rPr>
          <w:rFonts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7"/>
        <w:ind w:firstLine="0"/>
        <w:rPr>
          <w:rFonts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7"/>
        <w:ind w:firstLine="0"/>
        <w:rPr>
          <w:rFonts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7"/>
        <w:ind w:firstLine="0"/>
        <w:rPr>
          <w:rFonts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7"/>
        <w:ind w:firstLine="0"/>
        <w:rPr>
          <w:rFonts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7"/>
        <w:ind w:firstLine="0"/>
        <w:rPr>
          <w:rFonts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7"/>
        <w:ind w:firstLine="0"/>
        <w:rPr>
          <w:rFonts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7"/>
        <w:ind w:firstLine="0"/>
        <w:rPr>
          <w:rFonts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7"/>
        <w:ind w:firstLine="0"/>
        <w:jc w:val="left"/>
        <w:outlineLvl w:val="1"/>
        <w:rPr>
          <w:rFonts w:hint="eastAsia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附表</w:t>
      </w:r>
      <w:r>
        <w:rPr>
          <w:rFonts w:hint="eastAsia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</w:p>
    <w:tbl>
      <w:tblPr>
        <w:tblStyle w:val="5"/>
        <w:tblpPr w:leftFromText="180" w:rightFromText="180" w:vertAnchor="text" w:tblpY="1"/>
        <w:tblOverlap w:val="never"/>
        <w:tblW w:w="97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"/>
        <w:gridCol w:w="1762"/>
        <w:gridCol w:w="3230"/>
        <w:gridCol w:w="943"/>
        <w:gridCol w:w="29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9747" w:type="dxa"/>
            <w:gridSpan w:val="5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"/>
              <w:ind w:firstLine="0"/>
              <w:jc w:val="center"/>
              <w:rPr>
                <w:rFonts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成绵扩容项目TJ</w:t>
            </w:r>
            <w:r>
              <w:rPr>
                <w:rFonts w:hint="eastAsia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标段</w:t>
            </w:r>
            <w:r>
              <w:rPr>
                <w:rFonts w:hint="eastAsia" w:cs="仿宋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临</w:t>
            </w:r>
            <w:r>
              <w:rPr>
                <w:rFonts w:hint="eastAsia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建设工程劳务协作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拟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投入人员配置表(最低要求）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（TJ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段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3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工作任务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both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3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牵头负责项目总体工作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kinsoku w:val="0"/>
              <w:overflowPunct w:val="0"/>
              <w:spacing w:line="258" w:lineRule="exact"/>
              <w:ind w:right="5" w:right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有1个及以上类似项目工作经验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项目技术负责人</w:t>
            </w:r>
          </w:p>
        </w:tc>
        <w:tc>
          <w:tcPr>
            <w:tcW w:w="3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协助项目负责人负责项目进度、质量工作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kinsoku w:val="0"/>
              <w:overflowPunct w:val="0"/>
              <w:spacing w:line="258" w:lineRule="exact"/>
              <w:ind w:right="5" w:right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有1个及以上类似项目工作经验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安全员</w:t>
            </w:r>
          </w:p>
        </w:tc>
        <w:tc>
          <w:tcPr>
            <w:tcW w:w="3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协助项目负责人负责安全管理工作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持安全C证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</w:trPr>
        <w:tc>
          <w:tcPr>
            <w:tcW w:w="9747" w:type="dxa"/>
            <w:gridSpan w:val="5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注：</w:t>
            </w:r>
          </w:p>
          <w:p>
            <w:pPr>
              <w:widowControl/>
              <w:spacing w:line="360" w:lineRule="auto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1、本表为主要人员的最低要求，投标人应根据施工需要或招标人的要求增加相关专业技术人员。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2、如因投标人的原因(除不可抗拒因素外)更换上述主要人员，须报请招标人批准，更换人员的资质不能低于招标文件要求，自行更换主要负责人的，对投标人按每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人次追究5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万元人民币违约金。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3、相关管理人员及技术人员必须在岗，有特殊情况离岗必须向项目部请假并得到批准。</w:t>
            </w:r>
          </w:p>
        </w:tc>
      </w:tr>
    </w:tbl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7"/>
        <w:ind w:firstLine="0"/>
        <w:jc w:val="left"/>
        <w:outlineLvl w:val="1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附表四</w:t>
      </w:r>
    </w:p>
    <w:p>
      <w:pPr>
        <w:pStyle w:val="7"/>
        <w:ind w:firstLine="0"/>
        <w:jc w:val="center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9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99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"/>
              <w:ind w:firstLine="0"/>
              <w:jc w:val="center"/>
              <w:rPr>
                <w:rFonts w:hint="eastAsia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成绵扩容项目TJ</w:t>
            </w:r>
            <w:r>
              <w:rPr>
                <w:rFonts w:hint="eastAsia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标段</w:t>
            </w:r>
            <w:r>
              <w:rPr>
                <w:rFonts w:hint="eastAsia" w:cs="仿宋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临</w:t>
            </w:r>
            <w:r>
              <w:rPr>
                <w:rFonts w:hint="eastAsia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建设工程劳务协作</w:t>
            </w:r>
          </w:p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拟投入设备明细表(最低要求）</w:t>
            </w:r>
          </w:p>
          <w:p>
            <w:pPr>
              <w:pStyle w:val="7"/>
              <w:ind w:firstLine="0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（TJ</w:t>
            </w:r>
            <w:r>
              <w:rPr>
                <w:rFonts w:hint="eastAsia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段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7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2" w:hRule="atLeast"/>
        </w:trPr>
        <w:tc>
          <w:tcPr>
            <w:tcW w:w="99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tbl>
            <w:tblPr>
              <w:tblStyle w:val="5"/>
              <w:tblW w:w="8552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58"/>
              <w:gridCol w:w="1566"/>
              <w:gridCol w:w="900"/>
              <w:gridCol w:w="717"/>
              <w:gridCol w:w="1000"/>
              <w:gridCol w:w="717"/>
              <w:gridCol w:w="1083"/>
              <w:gridCol w:w="783"/>
              <w:gridCol w:w="1128"/>
            </w:tblGrid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5" w:hRule="atLeast"/>
                <w:jc w:val="center"/>
              </w:trPr>
              <w:tc>
                <w:tcPr>
                  <w:tcW w:w="658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序号</w:t>
                  </w:r>
                </w:p>
              </w:tc>
              <w:tc>
                <w:tcPr>
                  <w:tcW w:w="156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机械设备名称</w:t>
                  </w:r>
                </w:p>
              </w:tc>
              <w:tc>
                <w:tcPr>
                  <w:tcW w:w="900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规格、型号</w:t>
                  </w:r>
                </w:p>
              </w:tc>
              <w:tc>
                <w:tcPr>
                  <w:tcW w:w="717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单位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基本要求</w:t>
                  </w:r>
                </w:p>
              </w:tc>
              <w:tc>
                <w:tcPr>
                  <w:tcW w:w="108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每增加一台自有设备加分值</w:t>
                  </w:r>
                </w:p>
              </w:tc>
              <w:tc>
                <w:tcPr>
                  <w:tcW w:w="78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加分上限</w:t>
                  </w:r>
                </w:p>
              </w:tc>
              <w:tc>
                <w:tcPr>
                  <w:tcW w:w="1128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备注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  <w:jc w:val="center"/>
              </w:trPr>
              <w:tc>
                <w:tcPr>
                  <w:tcW w:w="658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56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90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17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0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总数量</w:t>
                  </w:r>
                </w:p>
              </w:tc>
              <w:tc>
                <w:tcPr>
                  <w:tcW w:w="7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自有设备</w:t>
                  </w:r>
                </w:p>
              </w:tc>
              <w:tc>
                <w:tcPr>
                  <w:tcW w:w="108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8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28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Layout w:type="fixed"/>
              </w:tblPrEx>
              <w:trPr>
                <w:trHeight w:val="827" w:hRule="atLeast"/>
                <w:jc w:val="center"/>
              </w:trPr>
              <w:tc>
                <w:tcPr>
                  <w:tcW w:w="6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</w:tc>
              <w:tc>
                <w:tcPr>
                  <w:tcW w:w="1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挖掘机</w:t>
                  </w:r>
                </w:p>
              </w:tc>
              <w:tc>
                <w:tcPr>
                  <w:tcW w:w="9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ind w:right="1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240</w:t>
                  </w:r>
                  <w:r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及以上</w:t>
                  </w:r>
                </w:p>
              </w:tc>
              <w:tc>
                <w:tcPr>
                  <w:tcW w:w="7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台</w:t>
                  </w:r>
                </w:p>
              </w:tc>
              <w:tc>
                <w:tcPr>
                  <w:tcW w:w="10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2</w:t>
                  </w:r>
                </w:p>
              </w:tc>
              <w:tc>
                <w:tcPr>
                  <w:tcW w:w="7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0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</w:tc>
              <w:tc>
                <w:tcPr>
                  <w:tcW w:w="7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2</w:t>
                  </w:r>
                </w:p>
              </w:tc>
              <w:tc>
                <w:tcPr>
                  <w:tcW w:w="1128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自有设备需提供购买发票或公证机关出具的公证书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79" w:hRule="atLeast"/>
                <w:jc w:val="center"/>
              </w:trPr>
              <w:tc>
                <w:tcPr>
                  <w:tcW w:w="658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2</w:t>
                  </w:r>
                </w:p>
              </w:tc>
              <w:tc>
                <w:tcPr>
                  <w:tcW w:w="1566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装载机</w:t>
                  </w:r>
                </w:p>
              </w:tc>
              <w:tc>
                <w:tcPr>
                  <w:tcW w:w="900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50型及</w:t>
                  </w:r>
                  <w:r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以上</w:t>
                  </w:r>
                </w:p>
              </w:tc>
              <w:tc>
                <w:tcPr>
                  <w:tcW w:w="717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台</w:t>
                  </w:r>
                </w:p>
              </w:tc>
              <w:tc>
                <w:tcPr>
                  <w:tcW w:w="1000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2</w:t>
                  </w:r>
                </w:p>
              </w:tc>
              <w:tc>
                <w:tcPr>
                  <w:tcW w:w="717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083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 w:rightChars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:kern w:val="2"/>
                      <w:sz w:val="21"/>
                      <w:szCs w:val="24"/>
                      <w:lang w:val="en-US" w:eastAsia="zh-CN" w:bidi="ar-SA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</w:tc>
              <w:tc>
                <w:tcPr>
                  <w:tcW w:w="783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 w:rightChars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:kern w:val="2"/>
                      <w:sz w:val="21"/>
                      <w:szCs w:val="24"/>
                      <w:lang w:val="en-US" w:eastAsia="zh-CN" w:bidi="ar-SA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</w:tc>
              <w:tc>
                <w:tcPr>
                  <w:tcW w:w="1128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8" w:hRule="atLeast"/>
                <w:jc w:val="center"/>
              </w:trPr>
              <w:tc>
                <w:tcPr>
                  <w:tcW w:w="658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ind w:right="5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2</w:t>
                  </w:r>
                </w:p>
              </w:tc>
              <w:tc>
                <w:tcPr>
                  <w:tcW w:w="1566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吊车</w:t>
                  </w:r>
                </w:p>
              </w:tc>
              <w:tc>
                <w:tcPr>
                  <w:tcW w:w="900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25t及</w:t>
                  </w:r>
                  <w:r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以上</w:t>
                  </w:r>
                </w:p>
              </w:tc>
              <w:tc>
                <w:tcPr>
                  <w:tcW w:w="717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台</w:t>
                  </w:r>
                </w:p>
              </w:tc>
              <w:tc>
                <w:tcPr>
                  <w:tcW w:w="1000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2</w:t>
                  </w:r>
                </w:p>
              </w:tc>
              <w:tc>
                <w:tcPr>
                  <w:tcW w:w="717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083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 w:rightChars="0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</w:tc>
              <w:tc>
                <w:tcPr>
                  <w:tcW w:w="783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 w:rightChars="0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</w:tc>
              <w:tc>
                <w:tcPr>
                  <w:tcW w:w="1128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注：</w:t>
            </w:r>
          </w:p>
          <w:p>
            <w:pPr>
              <w:widowControl/>
              <w:ind w:firstLine="210" w:firstLineChars="10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1、若招标人认为投标人配备的机械设备不能满足现场施工的需要，或不能保证工程质量和进度时，招标人有权要求投标人增加</w:t>
            </w:r>
            <w:r>
              <w:rPr>
                <w:rFonts w:hint="eastAsia" w:ascii="仿宋" w:hAnsi="仿宋" w:eastAsia="仿宋" w:cs="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,不增加费用</w:t>
            </w: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ind w:firstLine="210" w:firstLineChars="100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2、本表中的总数量为承包人中标后向发包人承诺的投入最低设备要求，并以书面形式纳入合同附件。</w:t>
            </w:r>
          </w:p>
          <w:p>
            <w:pPr>
              <w:pStyle w:val="7"/>
              <w:ind w:left="0" w:leftChars="0" w:firstLine="0" w:firstLineChars="0"/>
              <w:rPr>
                <w:rFonts w:hint="default" w:ascii="仿宋" w:hAnsi="仿宋" w:eastAsia="仿宋" w:cs="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3、</w:t>
            </w:r>
            <w:r>
              <w:rPr>
                <w:rFonts w:hint="eastAsia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所有设备购买年限均应在5年以内（2016年1月起）。</w:t>
            </w:r>
          </w:p>
        </w:tc>
      </w:tr>
    </w:tbl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3" w:type="default"/>
          <w:pgSz w:w="11911" w:h="16838"/>
          <w:pgMar w:top="1599" w:right="1179" w:bottom="1298" w:left="1100" w:header="0" w:footer="56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1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rFonts w:ascii="宋体" w:hAnsi="宋体" w:eastAsia="宋体" w:cs="宋体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ObJgco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B77F31"/>
    <w:rsid w:val="0DB7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  <w:rPr>
      <w:rFonts w:eastAsia="微软雅黑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2021-04-25T01:41:00Z</dcterms:created>
  <dc:creator>钟明娟</dc:creator>
  <cp:lastModifiedBy>钟明娟</cp:lastModifiedBy>
  <dcterms:modified xsi:type="dcterms:W3CDTF">2021-04-25T01:41:55Z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