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rPr>
      </w:pPr>
      <w:r>
        <w:rPr>
          <w:rFonts w:hint="eastAsia" w:ascii="宋体" w:hAnsi="宋体" w:eastAsia="宋体" w:cs="宋体"/>
          <w:b/>
          <w:bCs/>
          <w:sz w:val="28"/>
          <w:szCs w:val="28"/>
        </w:rPr>
        <w:t>附表一</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成绵扩容项目TJ1标段绵阳段土建工程劳务合作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工程段划分、工程规模、工期统计表</w:t>
      </w:r>
    </w:p>
    <w:tbl>
      <w:tblPr>
        <w:tblStyle w:val="5"/>
        <w:tblpPr w:leftFromText="180" w:rightFromText="180" w:vertAnchor="text" w:horzAnchor="page" w:tblpXSpec="center" w:tblpY="192"/>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2130"/>
        <w:gridCol w:w="3943"/>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序号</w:t>
            </w:r>
          </w:p>
        </w:tc>
        <w:tc>
          <w:tcPr>
            <w:tcW w:w="1137" w:type="dxa"/>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2130" w:type="dxa"/>
            <w:vAlign w:val="center"/>
          </w:tcPr>
          <w:p>
            <w:pPr>
              <w:jc w:val="center"/>
              <w:rPr>
                <w:rFonts w:hint="eastAsia" w:ascii="宋体" w:hAnsi="宋体" w:cs="宋体"/>
                <w:szCs w:val="21"/>
              </w:rPr>
            </w:pPr>
            <w:r>
              <w:rPr>
                <w:rFonts w:hint="eastAsia" w:ascii="宋体" w:hAnsi="宋体" w:cs="宋体"/>
                <w:szCs w:val="21"/>
              </w:rPr>
              <w:t>桩号</w:t>
            </w:r>
          </w:p>
        </w:tc>
        <w:tc>
          <w:tcPr>
            <w:tcW w:w="3943" w:type="dxa"/>
            <w:vAlign w:val="center"/>
          </w:tcPr>
          <w:p>
            <w:pPr>
              <w:jc w:val="center"/>
              <w:rPr>
                <w:rFonts w:hint="eastAsia" w:ascii="宋体" w:hAnsi="宋体" w:cs="宋体"/>
                <w:szCs w:val="21"/>
              </w:rPr>
            </w:pPr>
            <w:r>
              <w:rPr>
                <w:rFonts w:hint="eastAsia" w:ascii="宋体" w:hAnsi="宋体" w:cs="宋体"/>
                <w:szCs w:val="21"/>
              </w:rPr>
              <w:t>工程范围</w:t>
            </w:r>
          </w:p>
        </w:tc>
        <w:tc>
          <w:tcPr>
            <w:tcW w:w="1853" w:type="dxa"/>
            <w:vAlign w:val="center"/>
          </w:tcPr>
          <w:p>
            <w:pPr>
              <w:jc w:val="center"/>
              <w:rPr>
                <w:rFonts w:hint="eastAsia" w:ascii="宋体" w:hAnsi="宋体" w:cs="宋体"/>
                <w:szCs w:val="21"/>
              </w:rPr>
            </w:pPr>
            <w:r>
              <w:rPr>
                <w:rFonts w:hint="eastAsia" w:ascii="宋体" w:hAnsi="宋体" w:cs="宋体"/>
                <w:szCs w:val="21"/>
              </w:rPr>
              <w:t>工作内容</w:t>
            </w:r>
          </w:p>
        </w:tc>
        <w:tc>
          <w:tcPr>
            <w:tcW w:w="1747" w:type="dxa"/>
            <w:vAlign w:val="center"/>
          </w:tcPr>
          <w:p>
            <w:pPr>
              <w:jc w:val="center"/>
              <w:rPr>
                <w:rFonts w:hint="eastAsia" w:ascii="宋体" w:hAnsi="宋体" w:cs="宋体"/>
                <w:szCs w:val="21"/>
              </w:rPr>
            </w:pPr>
            <w:r>
              <w:rPr>
                <w:rFonts w:hint="eastAsia" w:ascii="宋体" w:hAnsi="宋体" w:cs="宋体"/>
                <w:szCs w:val="21"/>
              </w:rPr>
              <w:t>工期</w:t>
            </w:r>
          </w:p>
        </w:tc>
        <w:tc>
          <w:tcPr>
            <w:tcW w:w="2065" w:type="dxa"/>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1</w:t>
            </w:r>
          </w:p>
        </w:tc>
        <w:tc>
          <w:tcPr>
            <w:tcW w:w="1137" w:type="dxa"/>
            <w:vAlign w:val="center"/>
          </w:tcPr>
          <w:p>
            <w:pPr>
              <w:jc w:val="center"/>
              <w:rPr>
                <w:rFonts w:hint="eastAsia" w:ascii="宋体" w:hAnsi="宋体" w:eastAsia="宋体" w:cs="宋体"/>
                <w:szCs w:val="21"/>
                <w:lang w:val="en-US" w:eastAsia="zh-CN"/>
              </w:rPr>
            </w:pPr>
            <w:r>
              <w:rPr>
                <w:rFonts w:hint="eastAsia" w:ascii="宋体" w:hAnsi="宋体" w:cs="宋体"/>
                <w:szCs w:val="21"/>
              </w:rPr>
              <w:t>TJ1-</w:t>
            </w:r>
            <w:r>
              <w:rPr>
                <w:rFonts w:hint="eastAsia" w:ascii="宋体" w:hAnsi="宋体" w:cs="宋体"/>
                <w:szCs w:val="21"/>
                <w:lang w:val="en-US" w:eastAsia="zh-CN"/>
              </w:rPr>
              <w:t>5</w:t>
            </w:r>
          </w:p>
        </w:tc>
        <w:tc>
          <w:tcPr>
            <w:tcW w:w="2130" w:type="dxa"/>
            <w:vAlign w:val="center"/>
          </w:tcPr>
          <w:p>
            <w:pPr>
              <w:jc w:val="center"/>
              <w:rPr>
                <w:rFonts w:hint="default" w:ascii="宋体" w:hAnsi="宋体" w:cs="宋体"/>
                <w:szCs w:val="21"/>
                <w:lang w:val="en-US"/>
              </w:rPr>
            </w:pPr>
            <w:r>
              <w:rPr>
                <w:rFonts w:hint="eastAsia" w:cs="宋体"/>
                <w:color w:val="000000"/>
                <w:kern w:val="0"/>
                <w:lang w:bidi="zh-CN"/>
              </w:rPr>
              <w:t>K40+2</w:t>
            </w:r>
            <w:r>
              <w:rPr>
                <w:rFonts w:hint="eastAsia" w:cs="宋体"/>
                <w:color w:val="000000"/>
                <w:kern w:val="0"/>
                <w:lang w:val="en-US" w:bidi="zh-CN"/>
              </w:rPr>
              <w:t>66</w:t>
            </w:r>
            <w:r>
              <w:rPr>
                <w:rFonts w:hint="eastAsia" w:cs="宋体"/>
                <w:color w:val="000000"/>
                <w:kern w:val="0"/>
                <w:lang w:bidi="zh-CN"/>
              </w:rPr>
              <w:t>-K4</w:t>
            </w:r>
            <w:r>
              <w:rPr>
                <w:rFonts w:hint="eastAsia" w:cs="宋体"/>
                <w:color w:val="000000"/>
                <w:kern w:val="0"/>
                <w:lang w:val="en-US" w:bidi="zh-CN"/>
              </w:rPr>
              <w:t>2</w:t>
            </w:r>
            <w:r>
              <w:rPr>
                <w:rFonts w:hint="eastAsia" w:cs="宋体"/>
                <w:color w:val="000000"/>
                <w:kern w:val="0"/>
                <w:lang w:bidi="zh-CN"/>
              </w:rPr>
              <w:t>+</w:t>
            </w:r>
            <w:r>
              <w:rPr>
                <w:rFonts w:hint="eastAsia" w:cs="宋体"/>
                <w:color w:val="000000"/>
                <w:kern w:val="0"/>
                <w:lang w:val="en-US" w:bidi="zh-CN"/>
              </w:rPr>
              <w:t>900</w:t>
            </w:r>
          </w:p>
        </w:tc>
        <w:tc>
          <w:tcPr>
            <w:tcW w:w="3943" w:type="dxa"/>
            <w:vAlign w:val="center"/>
          </w:tcPr>
          <w:p>
            <w:pPr>
              <w:jc w:val="center"/>
              <w:rPr>
                <w:rFonts w:cs="宋体"/>
                <w:color w:val="000000"/>
                <w:kern w:val="0"/>
                <w:lang w:bidi="zh-CN"/>
              </w:rPr>
            </w:pPr>
            <w:r>
              <w:rPr>
                <w:rFonts w:hint="eastAsia" w:cs="宋体"/>
                <w:color w:val="000000"/>
                <w:kern w:val="0"/>
                <w:lang w:bidi="zh-CN"/>
              </w:rPr>
              <w:t>路基土石方、</w:t>
            </w:r>
            <w:r>
              <w:rPr>
                <w:rFonts w:hint="eastAsia" w:cs="宋体"/>
                <w:color w:val="000000"/>
                <w:kern w:val="0"/>
                <w:lang w:val="en-US" w:bidi="zh-CN"/>
              </w:rPr>
              <w:t>软基处理、</w:t>
            </w:r>
            <w:r>
              <w:rPr>
                <w:rFonts w:hint="eastAsia" w:cs="宋体"/>
                <w:color w:val="000000"/>
                <w:kern w:val="0"/>
                <w:lang w:bidi="zh-CN"/>
              </w:rPr>
              <w:t>排水工程、挡防工程、</w:t>
            </w:r>
            <w:r>
              <w:rPr>
                <w:rFonts w:hint="eastAsia" w:cs="宋体"/>
                <w:color w:val="000000"/>
                <w:kern w:val="0"/>
                <w:lang w:val="en-US" w:bidi="zh-CN"/>
              </w:rPr>
              <w:t>桥梁下部构造</w:t>
            </w:r>
            <w:r>
              <w:rPr>
                <w:rFonts w:hint="eastAsia" w:cs="宋体"/>
                <w:color w:val="000000"/>
                <w:kern w:val="0"/>
                <w:lang w:bidi="zh-CN"/>
              </w:rPr>
              <w:t>等</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lang w:val="en-US" w:eastAsia="zh-CN"/>
              </w:rPr>
              <w:t>18</w:t>
            </w:r>
            <w:r>
              <w:rPr>
                <w:rFonts w:hint="eastAsia" w:ascii="宋体" w:hAnsi="宋体" w:cs="宋体"/>
                <w:szCs w:val="21"/>
              </w:rPr>
              <w:t>个月(最终以招标人要求为准)</w:t>
            </w:r>
          </w:p>
        </w:tc>
        <w:tc>
          <w:tcPr>
            <w:tcW w:w="2065" w:type="dxa"/>
            <w:vAlign w:val="center"/>
          </w:tcPr>
          <w:p>
            <w:pPr>
              <w:pStyle w:val="6"/>
              <w:ind w:firstLine="0" w:firstLineChars="0"/>
              <w:rPr>
                <w:rFonts w:hint="eastAsia" w:cs="宋体"/>
                <w:szCs w:val="21"/>
              </w:rPr>
            </w:pPr>
            <w:r>
              <w:rPr>
                <w:rFonts w:hint="eastAsia" w:cs="宋体"/>
                <w:bCs w:val="0"/>
                <w:sz w:val="21"/>
                <w:szCs w:val="21"/>
              </w:rPr>
              <w:t>本次招标</w:t>
            </w:r>
            <w:r>
              <w:rPr>
                <w:rFonts w:hint="eastAsia" w:eastAsia="宋体" w:cs="宋体"/>
                <w:bCs/>
                <w:sz w:val="21"/>
                <w:szCs w:val="21"/>
              </w:rPr>
              <w:t>数量为暂估数量，最终工程数量以施工图批复后为准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137" w:type="dxa"/>
            <w:vAlign w:val="center"/>
          </w:tcPr>
          <w:p>
            <w:pPr>
              <w:jc w:val="center"/>
              <w:rPr>
                <w:rFonts w:hint="eastAsia" w:ascii="宋体" w:hAnsi="宋体" w:cs="宋体"/>
                <w:szCs w:val="21"/>
              </w:rPr>
            </w:pPr>
            <w:r>
              <w:rPr>
                <w:rFonts w:hint="eastAsia" w:ascii="宋体" w:hAnsi="宋体" w:cs="宋体"/>
                <w:szCs w:val="21"/>
              </w:rPr>
              <w:t>TJ1-6</w:t>
            </w:r>
          </w:p>
        </w:tc>
        <w:tc>
          <w:tcPr>
            <w:tcW w:w="2130" w:type="dxa"/>
            <w:vAlign w:val="center"/>
          </w:tcPr>
          <w:p>
            <w:pPr>
              <w:jc w:val="center"/>
              <w:rPr>
                <w:rFonts w:hint="eastAsia" w:cs="宋体"/>
                <w:color w:val="000000"/>
                <w:kern w:val="0"/>
                <w:lang w:bidi="zh-CN"/>
              </w:rPr>
            </w:pPr>
            <w:r>
              <w:rPr>
                <w:rFonts w:hint="eastAsia" w:ascii="Times New Roman" w:hAnsi="Times New Roman" w:eastAsia="宋体" w:cs="宋体"/>
                <w:color w:val="000000"/>
                <w:kern w:val="0"/>
                <w:lang w:bidi="zh-CN"/>
              </w:rPr>
              <w:t>K4</w:t>
            </w:r>
            <w:r>
              <w:rPr>
                <w:rFonts w:hint="eastAsia" w:ascii="Times New Roman" w:hAnsi="Times New Roman" w:eastAsia="宋体" w:cs="宋体"/>
                <w:color w:val="000000"/>
                <w:kern w:val="0"/>
                <w:lang w:val="en-US" w:bidi="zh-CN"/>
              </w:rPr>
              <w:t>2+900</w:t>
            </w:r>
            <w:r>
              <w:rPr>
                <w:rFonts w:hint="eastAsia" w:ascii="Times New Roman" w:hAnsi="Times New Roman" w:eastAsia="宋体" w:cs="宋体"/>
                <w:color w:val="000000"/>
                <w:kern w:val="0"/>
                <w:lang w:bidi="zh-CN"/>
              </w:rPr>
              <w:t>-K46+650</w:t>
            </w:r>
          </w:p>
        </w:tc>
        <w:tc>
          <w:tcPr>
            <w:tcW w:w="3943" w:type="dxa"/>
            <w:vAlign w:val="center"/>
          </w:tcPr>
          <w:p>
            <w:pPr>
              <w:jc w:val="center"/>
              <w:rPr>
                <w:rFonts w:hint="eastAsia" w:cs="宋体"/>
                <w:color w:val="000000"/>
                <w:kern w:val="0"/>
                <w:lang w:bidi="zh-CN"/>
              </w:rPr>
            </w:pPr>
            <w:r>
              <w:rPr>
                <w:rFonts w:hint="eastAsia" w:cs="宋体"/>
                <w:color w:val="000000"/>
                <w:kern w:val="0"/>
                <w:lang w:bidi="zh-CN"/>
              </w:rPr>
              <w:t>路基土石方、</w:t>
            </w:r>
            <w:r>
              <w:rPr>
                <w:rFonts w:hint="eastAsia" w:cs="宋体"/>
                <w:color w:val="000000"/>
                <w:kern w:val="0"/>
                <w:lang w:val="en-US" w:bidi="zh-CN"/>
              </w:rPr>
              <w:t>软基处理、</w:t>
            </w:r>
            <w:r>
              <w:rPr>
                <w:rFonts w:hint="eastAsia" w:cs="宋体"/>
                <w:color w:val="000000"/>
                <w:kern w:val="0"/>
                <w:lang w:bidi="zh-CN"/>
              </w:rPr>
              <w:t>排水工程、挡防工程、</w:t>
            </w:r>
            <w:r>
              <w:rPr>
                <w:rFonts w:hint="eastAsia" w:cs="宋体"/>
                <w:color w:val="000000"/>
                <w:kern w:val="0"/>
                <w:lang w:val="en-US" w:bidi="zh-CN"/>
              </w:rPr>
              <w:t>桥梁下部构造</w:t>
            </w:r>
            <w:r>
              <w:rPr>
                <w:rFonts w:hint="eastAsia" w:cs="宋体"/>
                <w:color w:val="000000"/>
                <w:kern w:val="0"/>
                <w:lang w:bidi="zh-CN"/>
              </w:rPr>
              <w:t>等</w:t>
            </w:r>
          </w:p>
        </w:tc>
        <w:tc>
          <w:tcPr>
            <w:tcW w:w="1853" w:type="dxa"/>
            <w:vAlign w:val="center"/>
          </w:tcPr>
          <w:p>
            <w:pPr>
              <w:jc w:val="center"/>
              <w:rPr>
                <w:rFonts w:hint="eastAsia" w:ascii="宋体" w:hAnsi="宋体" w:cs="宋体"/>
                <w:szCs w:val="21"/>
              </w:rPr>
            </w:pPr>
            <w:r>
              <w:rPr>
                <w:rFonts w:hint="eastAsia" w:ascii="宋体" w:hAnsi="宋体" w:cs="宋体"/>
                <w:szCs w:val="21"/>
              </w:rPr>
              <w:t>详见招标清单</w:t>
            </w:r>
          </w:p>
        </w:tc>
        <w:tc>
          <w:tcPr>
            <w:tcW w:w="1747" w:type="dxa"/>
            <w:vAlign w:val="center"/>
          </w:tcPr>
          <w:p>
            <w:pPr>
              <w:jc w:val="center"/>
              <w:rPr>
                <w:rFonts w:hint="eastAsia" w:ascii="宋体" w:hAnsi="宋体" w:cs="宋体"/>
                <w:szCs w:val="21"/>
              </w:rPr>
            </w:pPr>
            <w:r>
              <w:rPr>
                <w:rFonts w:hint="eastAsia" w:ascii="宋体" w:hAnsi="宋体" w:cs="宋体"/>
                <w:szCs w:val="21"/>
              </w:rPr>
              <w:t>24个月(最终以招标人要求为准)</w:t>
            </w:r>
          </w:p>
        </w:tc>
        <w:tc>
          <w:tcPr>
            <w:tcW w:w="2065" w:type="dxa"/>
            <w:vAlign w:val="center"/>
          </w:tcPr>
          <w:p>
            <w:pPr>
              <w:pStyle w:val="6"/>
              <w:ind w:firstLine="0" w:firstLineChars="0"/>
              <w:rPr>
                <w:rFonts w:hint="eastAsia" w:cs="宋体"/>
                <w:bCs w:val="0"/>
                <w:sz w:val="21"/>
                <w:szCs w:val="21"/>
              </w:rPr>
            </w:pPr>
            <w:r>
              <w:rPr>
                <w:rFonts w:hint="eastAsia" w:cs="宋体"/>
                <w:bCs w:val="0"/>
                <w:sz w:val="21"/>
                <w:szCs w:val="21"/>
              </w:rPr>
              <w:t>本次招标</w:t>
            </w:r>
            <w:r>
              <w:rPr>
                <w:rFonts w:hint="eastAsia" w:eastAsia="宋体" w:cs="宋体"/>
                <w:bCs/>
                <w:sz w:val="21"/>
                <w:szCs w:val="21"/>
              </w:rPr>
              <w:t>数量为暂估数量，最终工程数量以施工图批复后为准</w:t>
            </w:r>
          </w:p>
        </w:tc>
      </w:tr>
    </w:tbl>
    <w:p>
      <w:pPr>
        <w:wordWrap w:val="0"/>
        <w:spacing w:line="360" w:lineRule="auto"/>
        <w:rPr>
          <w:rFonts w:hint="eastAsia" w:ascii="宋体" w:hAnsi="宋体" w:cs="宋体"/>
          <w:kern w:val="0"/>
          <w:sz w:val="24"/>
          <w:szCs w:val="24"/>
        </w:rPr>
      </w:pPr>
    </w:p>
    <w:p>
      <w:pPr>
        <w:pStyle w:val="2"/>
        <w:rPr>
          <w:rFonts w:hint="eastAsia" w:ascii="宋体" w:hAnsi="宋体" w:eastAsia="宋体" w:cs="宋体"/>
        </w:rPr>
      </w:pPr>
    </w:p>
    <w:p>
      <w:pPr>
        <w:rPr>
          <w:rFonts w:hint="eastAsia" w:ascii="宋体" w:hAnsi="宋体" w:cs="宋体"/>
        </w:rPr>
        <w:sectPr>
          <w:pgSz w:w="16838" w:h="11911" w:orient="landscape"/>
          <w:pgMar w:top="1100" w:right="1599" w:bottom="1179" w:left="1298" w:header="0" w:footer="567" w:gutter="0"/>
          <w:cols w:space="720" w:num="1"/>
          <w:docGrid w:linePitch="1" w:charSpace="0"/>
        </w:sectPr>
      </w:pPr>
    </w:p>
    <w:p>
      <w:pPr>
        <w:pStyle w:val="2"/>
        <w:ind w:firstLine="0"/>
        <w:jc w:val="left"/>
        <w:outlineLvl w:val="2"/>
        <w:rPr>
          <w:rFonts w:hint="eastAsia" w:ascii="宋体" w:hAnsi="宋体" w:eastAsia="宋体" w:cs="宋体"/>
          <w:b/>
          <w:bCs/>
          <w:sz w:val="24"/>
          <w:szCs w:val="24"/>
        </w:rPr>
      </w:pPr>
      <w:r>
        <w:rPr>
          <w:rFonts w:hint="eastAsia" w:ascii="宋体" w:hAnsi="宋体" w:eastAsia="宋体" w:cs="宋体"/>
          <w:b/>
          <w:bCs/>
          <w:sz w:val="24"/>
          <w:szCs w:val="24"/>
        </w:rPr>
        <w:t>附表二</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成绵扩容项目TJ1标段绵阳段土建工程劳务合作</w:t>
      </w:r>
    </w:p>
    <w:p>
      <w:pPr>
        <w:pStyle w:val="2"/>
        <w:ind w:firstLine="0"/>
        <w:jc w:val="center"/>
        <w:rPr>
          <w:rFonts w:hint="eastAsia" w:ascii="宋体" w:hAnsi="宋体" w:eastAsia="宋体" w:cs="宋体"/>
          <w:b/>
          <w:bCs/>
          <w:sz w:val="24"/>
          <w:szCs w:val="24"/>
        </w:rPr>
      </w:pPr>
      <w:r>
        <w:rPr>
          <w:rFonts w:hint="eastAsia" w:ascii="宋体" w:hAnsi="宋体" w:eastAsia="宋体" w:cs="宋体"/>
          <w:b/>
          <w:bCs/>
          <w:sz w:val="24"/>
          <w:szCs w:val="24"/>
        </w:rPr>
        <w:t>施工企业资质等级要求、业绩基本要求</w:t>
      </w:r>
    </w:p>
    <w:p>
      <w:pPr>
        <w:pStyle w:val="2"/>
        <w:ind w:firstLine="0"/>
        <w:jc w:val="center"/>
        <w:rPr>
          <w:rFonts w:hint="eastAsia" w:ascii="宋体" w:hAnsi="宋体" w:eastAsia="宋体" w:cs="宋体"/>
          <w:b/>
          <w:bCs/>
          <w:sz w:val="28"/>
          <w:szCs w:val="28"/>
        </w:rPr>
      </w:pPr>
    </w:p>
    <w:tbl>
      <w:tblPr>
        <w:tblStyle w:val="5"/>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Layout w:type="fixed"/>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施工企业资质等级要求</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Layout w:type="fixed"/>
          <w:tblCellMar>
            <w:top w:w="0" w:type="dxa"/>
            <w:left w:w="0" w:type="dxa"/>
            <w:bottom w:w="0" w:type="dxa"/>
            <w:right w:w="0" w:type="dxa"/>
          </w:tblCellMar>
        </w:tblPrEx>
        <w:trPr>
          <w:trHeight w:val="1696"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szCs w:val="21"/>
                <w:lang w:eastAsia="zh-CN"/>
              </w:rPr>
            </w:pPr>
            <w:r>
              <w:rPr>
                <w:rFonts w:hint="eastAsia" w:ascii="宋体" w:hAnsi="宋体" w:cs="宋体"/>
                <w:szCs w:val="21"/>
              </w:rPr>
              <w:t>TJ1-</w:t>
            </w:r>
            <w:r>
              <w:rPr>
                <w:rFonts w:hint="eastAsia" w:ascii="宋体" w:hAnsi="宋体" w:cs="宋体"/>
                <w:szCs w:val="21"/>
                <w:lang w:val="en-US" w:eastAsia="zh-CN"/>
              </w:rPr>
              <w:t>5</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cs="宋体"/>
                <w:color w:val="000000"/>
                <w:kern w:val="0"/>
                <w:lang w:bidi="zh-CN"/>
              </w:rPr>
              <w:t>路基土石方、排水工程、挡防工程、</w:t>
            </w:r>
            <w:r>
              <w:rPr>
                <w:rFonts w:hint="eastAsia" w:cs="宋体"/>
                <w:color w:val="000000"/>
                <w:kern w:val="0"/>
                <w:lang w:val="en-US" w:bidi="zh-CN"/>
              </w:rPr>
              <w:t>桥梁下部构造</w:t>
            </w:r>
            <w:r>
              <w:rPr>
                <w:rFonts w:hint="eastAsia" w:cs="宋体"/>
                <w:color w:val="000000"/>
                <w:kern w:val="0"/>
                <w:lang w:bidi="zh-CN"/>
              </w:rPr>
              <w:t>等</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近五年内（2016年1月1日至今）具有1个高速公路</w:t>
            </w:r>
            <w:r>
              <w:rPr>
                <w:rFonts w:hint="eastAsia" w:ascii="宋体" w:hAnsi="宋体" w:cs="宋体"/>
                <w:szCs w:val="21"/>
                <w:lang w:val="en-US" w:eastAsia="zh-CN"/>
              </w:rPr>
              <w:t>路基、桥梁</w:t>
            </w:r>
            <w:r>
              <w:rPr>
                <w:rFonts w:hint="eastAsia" w:ascii="宋体" w:hAnsi="宋体" w:cs="宋体"/>
                <w:szCs w:val="21"/>
              </w:rPr>
              <w:t>施工业绩。</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1696"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szCs w:val="21"/>
              </w:rPr>
              <w:t>TJ1-6</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cs="宋体"/>
                <w:color w:val="000000"/>
                <w:kern w:val="0"/>
                <w:lang w:bidi="zh-CN"/>
              </w:rPr>
              <w:t>路基土石方、排水工程、挡防工程、</w:t>
            </w:r>
            <w:r>
              <w:rPr>
                <w:rFonts w:hint="eastAsia" w:cs="宋体"/>
                <w:color w:val="000000"/>
                <w:kern w:val="0"/>
                <w:lang w:val="en-US" w:bidi="zh-CN"/>
              </w:rPr>
              <w:t>桥梁下部构造</w:t>
            </w:r>
            <w:r>
              <w:rPr>
                <w:rFonts w:hint="eastAsia" w:cs="宋体"/>
                <w:color w:val="000000"/>
                <w:kern w:val="0"/>
                <w:lang w:bidi="zh-CN"/>
              </w:rPr>
              <w:t>等</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szCs w:val="21"/>
              </w:rPr>
              <w:t>近五年内（2016年1月1日至今）具有1个高速公路</w:t>
            </w:r>
            <w:r>
              <w:rPr>
                <w:rFonts w:hint="eastAsia" w:ascii="宋体" w:hAnsi="宋体" w:cs="宋体"/>
                <w:szCs w:val="21"/>
                <w:lang w:val="en-US" w:eastAsia="zh-CN"/>
              </w:rPr>
              <w:t>路基、桥梁</w:t>
            </w:r>
            <w:r>
              <w:rPr>
                <w:rFonts w:hint="eastAsia" w:ascii="宋体" w:hAnsi="宋体" w:cs="宋体"/>
                <w:szCs w:val="21"/>
              </w:rPr>
              <w:t>施工业绩。</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p>
        </w:tc>
      </w:tr>
    </w:tbl>
    <w:p>
      <w:pPr>
        <w:pStyle w:val="2"/>
        <w:ind w:firstLine="0"/>
        <w:jc w:val="center"/>
        <w:rPr>
          <w:rFonts w:hint="eastAsia" w:ascii="宋体" w:hAnsi="宋体" w:eastAsia="宋体" w:cs="宋体"/>
          <w:b/>
          <w:bCs/>
          <w:sz w:val="32"/>
          <w:szCs w:val="32"/>
        </w:rPr>
      </w:pPr>
    </w:p>
    <w:p>
      <w:pPr>
        <w:rPr>
          <w:rFonts w:hint="eastAsia" w:ascii="宋体" w:hAnsi="宋体" w:cs="宋体"/>
          <w:b/>
          <w:bCs/>
          <w:sz w:val="24"/>
          <w:szCs w:val="24"/>
        </w:rPr>
      </w:pPr>
      <w:r>
        <w:rPr>
          <w:rFonts w:hint="eastAsia" w:ascii="宋体" w:hAnsi="宋体" w:cs="宋体"/>
          <w:b/>
          <w:bCs/>
          <w:sz w:val="28"/>
          <w:szCs w:val="28"/>
        </w:rPr>
        <w:br w:type="page"/>
      </w:r>
      <w:r>
        <w:rPr>
          <w:rFonts w:hint="eastAsia" w:ascii="宋体" w:hAnsi="宋体" w:cs="宋体"/>
          <w:b/>
          <w:bCs/>
          <w:sz w:val="24"/>
          <w:szCs w:val="24"/>
        </w:rPr>
        <w:t>附表三</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4"/>
          <w:szCs w:val="24"/>
        </w:rPr>
      </w:pPr>
      <w:r>
        <w:rPr>
          <w:rFonts w:hint="eastAsia" w:ascii="宋体" w:hAnsi="宋体" w:cs="宋体"/>
          <w:b/>
          <w:bCs/>
          <w:kern w:val="0"/>
          <w:sz w:val="28"/>
          <w:szCs w:val="28"/>
        </w:rPr>
        <w:t>成绵扩容项目TJ1标段绵阳段土建工程劳务合作</w:t>
      </w:r>
      <w:r>
        <w:rPr>
          <w:rFonts w:hint="eastAsia" w:ascii="宋体" w:hAnsi="宋体" w:eastAsia="宋体" w:cs="宋体"/>
          <w:b/>
          <w:bCs/>
          <w:kern w:val="0"/>
          <w:sz w:val="28"/>
          <w:szCs w:val="28"/>
          <w:lang w:val="en-US" w:eastAsia="zh-CN"/>
        </w:rPr>
        <w:t>（TJ1-5分段、TJ1-6分段）</w:t>
      </w:r>
    </w:p>
    <w:p>
      <w:pPr>
        <w:widowControl/>
        <w:jc w:val="center"/>
        <w:textAlignment w:val="center"/>
        <w:rPr>
          <w:rFonts w:hint="eastAsia" w:ascii="宋体" w:hAnsi="宋体" w:cs="宋体"/>
          <w:b/>
          <w:kern w:val="0"/>
          <w:sz w:val="24"/>
          <w:szCs w:val="24"/>
          <w:lang w:bidi="ar"/>
        </w:rPr>
      </w:pPr>
      <w:r>
        <w:rPr>
          <w:rFonts w:hint="eastAsia" w:ascii="宋体" w:hAnsi="宋体" w:cs="宋体"/>
          <w:b/>
          <w:bCs/>
          <w:sz w:val="24"/>
          <w:szCs w:val="24"/>
        </w:rPr>
        <w:t>拟</w:t>
      </w:r>
      <w:r>
        <w:rPr>
          <w:rFonts w:hint="eastAsia" w:ascii="宋体" w:hAnsi="宋体" w:cs="宋体"/>
          <w:b/>
          <w:kern w:val="0"/>
          <w:sz w:val="24"/>
          <w:szCs w:val="24"/>
          <w:lang w:bidi="ar"/>
        </w:rPr>
        <w:t>投入人员配置表(最低要求）</w:t>
      </w:r>
    </w:p>
    <w:tbl>
      <w:tblPr>
        <w:tblStyle w:val="5"/>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color w:val="000000"/>
                <w:kern w:val="0"/>
                <w:szCs w:val="21"/>
                <w:lang w:bidi="ar"/>
              </w:rPr>
              <w:t>项目负责人</w:t>
            </w:r>
            <w:r>
              <w:rPr>
                <w:rFonts w:hint="eastAsia" w:ascii="宋体" w:hAnsi="宋体" w:cs="宋体"/>
                <w:color w:val="000000"/>
                <w:kern w:val="0"/>
                <w:szCs w:val="21"/>
                <w:lang w:val="en-US" w:eastAsia="zh-CN" w:bidi="ar"/>
              </w:rPr>
              <w:t>兼</w:t>
            </w:r>
            <w:r>
              <w:rPr>
                <w:rFonts w:hint="eastAsia" w:ascii="宋体" w:hAnsi="宋体" w:cs="宋体"/>
                <w:color w:val="000000"/>
                <w:kern w:val="0"/>
                <w:szCs w:val="21"/>
                <w:lang w:bidi="ar"/>
              </w:rPr>
              <w:t>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2"/>
                <w:sz w:val="21"/>
                <w:szCs w:val="21"/>
                <w:lang w:val="en-US" w:eastAsia="zh-CN" w:bidi="ar-SA"/>
              </w:rPr>
            </w:pPr>
            <w:r>
              <w:rPr>
                <w:rFonts w:hint="eastAsia" w:ascii="宋体" w:hAnsi="宋体" w:eastAsia="宋体" w:cs="宋体"/>
                <w:color w:val="000000"/>
                <w:kern w:val="0"/>
                <w:szCs w:val="21"/>
                <w:lang w:bidi="ar"/>
              </w:rPr>
              <w:t>安全负责人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2"/>
                <w:sz w:val="21"/>
                <w:szCs w:val="21"/>
                <w:lang w:val="en-US" w:eastAsia="zh-CN" w:bidi="ar-SA"/>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2"/>
                <w:sz w:val="21"/>
                <w:szCs w:val="21"/>
                <w:lang w:val="en-US" w:eastAsia="zh-CN" w:bidi="ar-SA"/>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szCs w:val="21"/>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lang w:val="en-US" w:eastAsia="zh-CN"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lang w:val="en-US" w:eastAsia="zh-CN"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val="en-US" w:eastAsia="zh-CN" w:bidi="ar"/>
              </w:rPr>
              <w:t>2</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szCs w:val="21"/>
              </w:rPr>
              <w:t>具有相关工作经验（路基或桥梁）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4</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lang w:val="en-US" w:eastAsia="zh-CN"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lang w:val="en-US" w:eastAsia="zh-CN"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 w:val="21"/>
                <w:szCs w:val="21"/>
                <w:lang w:val="en-US" w:eastAsia="zh-CN"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kern w:val="2"/>
                <w:sz w:val="21"/>
                <w:szCs w:val="21"/>
                <w:lang w:val="en-US" w:eastAsia="zh-CN" w:bidi="ar-SA"/>
              </w:rPr>
            </w:pPr>
            <w:r>
              <w:rPr>
                <w:rFonts w:hint="eastAsia" w:ascii="宋体" w:hAnsi="宋体" w:cs="宋体"/>
                <w:szCs w:val="21"/>
              </w:rPr>
              <w:t>具有相关工作经验</w:t>
            </w:r>
          </w:p>
        </w:tc>
      </w:tr>
    </w:tbl>
    <w:p>
      <w:pPr>
        <w:rPr>
          <w:rFonts w:hint="eastAsia"/>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widowControl/>
        <w:jc w:val="left"/>
        <w:textAlignment w:val="center"/>
        <w:rPr>
          <w:rFonts w:hint="eastAsia" w:ascii="宋体" w:hAnsi="宋体" w:cs="宋体"/>
          <w:kern w:val="0"/>
          <w:szCs w:val="21"/>
          <w:lang w:bidi="ar"/>
        </w:rPr>
      </w:pPr>
    </w:p>
    <w:p>
      <w:pPr>
        <w:pStyle w:val="2"/>
        <w:rPr>
          <w:rFonts w:hint="eastAsia" w:ascii="宋体" w:hAnsi="宋体" w:eastAsia="宋体" w:cs="宋体"/>
          <w:b/>
          <w:bCs/>
          <w:sz w:val="28"/>
          <w:szCs w:val="28"/>
        </w:rPr>
      </w:pPr>
    </w:p>
    <w:p>
      <w:pPr>
        <w:rPr>
          <w:rFonts w:hint="eastAsia" w:ascii="宋体" w:hAnsi="宋体" w:cs="宋体"/>
        </w:rPr>
      </w:pPr>
    </w:p>
    <w:p>
      <w:pPr>
        <w:pStyle w:val="2"/>
        <w:ind w:firstLine="0"/>
        <w:jc w:val="left"/>
        <w:outlineLvl w:val="2"/>
        <w:rPr>
          <w:rFonts w:hint="eastAsia" w:ascii="宋体" w:hAnsi="宋体" w:eastAsia="宋体" w:cs="宋体"/>
          <w:b/>
          <w:bCs/>
          <w:sz w:val="24"/>
          <w:szCs w:val="24"/>
        </w:rPr>
      </w:pPr>
      <w:r>
        <w:rPr>
          <w:rFonts w:hint="eastAsia" w:ascii="宋体" w:hAnsi="宋体" w:cs="宋体"/>
        </w:rPr>
        <w:br w:type="page"/>
      </w:r>
      <w:r>
        <w:rPr>
          <w:rFonts w:hint="eastAsia" w:ascii="宋体" w:hAnsi="宋体" w:eastAsia="宋体" w:cs="宋体"/>
          <w:b/>
          <w:bCs/>
          <w:sz w:val="24"/>
          <w:szCs w:val="24"/>
        </w:rPr>
        <w:t>附表四</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4"/>
          <w:szCs w:val="24"/>
        </w:rPr>
      </w:pPr>
      <w:r>
        <w:rPr>
          <w:rFonts w:hint="eastAsia" w:ascii="宋体" w:hAnsi="宋体" w:cs="宋体"/>
          <w:b/>
          <w:bCs/>
          <w:kern w:val="0"/>
          <w:sz w:val="28"/>
          <w:szCs w:val="28"/>
        </w:rPr>
        <w:t>成绵扩容项目TJ1标段绵阳段土建工程劳务合作</w:t>
      </w:r>
      <w:r>
        <w:rPr>
          <w:rFonts w:hint="eastAsia" w:ascii="宋体" w:hAnsi="宋体" w:eastAsia="宋体" w:cs="宋体"/>
          <w:b/>
          <w:bCs/>
          <w:kern w:val="0"/>
          <w:sz w:val="28"/>
          <w:szCs w:val="28"/>
          <w:lang w:val="en-US" w:eastAsia="zh-CN"/>
        </w:rPr>
        <w:t>（TJ1-5分段）</w:t>
      </w:r>
    </w:p>
    <w:p>
      <w:pPr>
        <w:widowControl/>
        <w:jc w:val="center"/>
        <w:textAlignment w:val="center"/>
        <w:rPr>
          <w:rFonts w:hint="eastAsia" w:ascii="宋体" w:hAnsi="宋体" w:cs="宋体"/>
          <w:b/>
          <w:bCs/>
          <w:sz w:val="24"/>
          <w:szCs w:val="24"/>
        </w:rPr>
      </w:pPr>
      <w:r>
        <w:rPr>
          <w:rFonts w:hint="eastAsia" w:ascii="宋体" w:hAnsi="宋体" w:cs="宋体"/>
          <w:b/>
          <w:bCs/>
          <w:kern w:val="0"/>
          <w:sz w:val="24"/>
          <w:szCs w:val="24"/>
        </w:rPr>
        <w:t>拟投入设备</w:t>
      </w:r>
      <w:r>
        <w:rPr>
          <w:rFonts w:hint="eastAsia" w:ascii="宋体" w:hAnsi="宋体" w:cs="宋体"/>
          <w:b/>
          <w:bCs/>
          <w:sz w:val="24"/>
          <w:szCs w:val="24"/>
        </w:rPr>
        <w:t>明细表(最低要求）</w:t>
      </w:r>
    </w:p>
    <w:p>
      <w:pPr>
        <w:rPr>
          <w:rFonts w:hint="eastAsia"/>
        </w:rPr>
      </w:pPr>
    </w:p>
    <w:tbl>
      <w:tblPr>
        <w:tblStyle w:val="5"/>
        <w:tblW w:w="9600" w:type="dxa"/>
        <w:jc w:val="center"/>
        <w:tblInd w:w="0" w:type="dxa"/>
        <w:tblLayout w:type="fixed"/>
        <w:tblCellMar>
          <w:top w:w="0" w:type="dxa"/>
          <w:left w:w="108" w:type="dxa"/>
          <w:bottom w:w="0" w:type="dxa"/>
          <w:right w:w="108" w:type="dxa"/>
        </w:tblCellMar>
      </w:tblPr>
      <w:tblGrid>
        <w:gridCol w:w="701"/>
        <w:gridCol w:w="1415"/>
        <w:gridCol w:w="1186"/>
        <w:gridCol w:w="883"/>
        <w:gridCol w:w="976"/>
        <w:gridCol w:w="1155"/>
        <w:gridCol w:w="1111"/>
        <w:gridCol w:w="944"/>
        <w:gridCol w:w="1229"/>
      </w:tblGrid>
      <w:tr>
        <w:tblPrEx>
          <w:tblLayout w:type="fixed"/>
          <w:tblCellMar>
            <w:top w:w="0" w:type="dxa"/>
            <w:left w:w="108" w:type="dxa"/>
            <w:bottom w:w="0" w:type="dxa"/>
            <w:right w:w="108" w:type="dxa"/>
          </w:tblCellMar>
        </w:tblPrEx>
        <w:trPr>
          <w:trHeight w:val="518" w:hRule="atLeast"/>
          <w:jc w:val="center"/>
        </w:trPr>
        <w:tc>
          <w:tcPr>
            <w:tcW w:w="70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序号</w:t>
            </w:r>
          </w:p>
        </w:tc>
        <w:tc>
          <w:tcPr>
            <w:tcW w:w="1415"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1186"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规格、型号</w:t>
            </w:r>
          </w:p>
        </w:tc>
        <w:tc>
          <w:tcPr>
            <w:tcW w:w="883"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单位</w:t>
            </w:r>
          </w:p>
        </w:tc>
        <w:tc>
          <w:tcPr>
            <w:tcW w:w="213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基本要求</w:t>
            </w:r>
          </w:p>
        </w:tc>
        <w:tc>
          <w:tcPr>
            <w:tcW w:w="111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944"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加分上限</w:t>
            </w:r>
          </w:p>
        </w:tc>
        <w:tc>
          <w:tcPr>
            <w:tcW w:w="1229"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备注</w:t>
            </w:r>
          </w:p>
        </w:tc>
      </w:tr>
      <w:tr>
        <w:tblPrEx>
          <w:tblLayout w:type="fixed"/>
          <w:tblCellMar>
            <w:top w:w="0" w:type="dxa"/>
            <w:left w:w="108" w:type="dxa"/>
            <w:bottom w:w="0" w:type="dxa"/>
            <w:right w:w="108" w:type="dxa"/>
          </w:tblCellMar>
        </w:tblPrEx>
        <w:trPr>
          <w:trHeight w:val="477" w:hRule="atLeast"/>
          <w:jc w:val="center"/>
        </w:trPr>
        <w:tc>
          <w:tcPr>
            <w:tcW w:w="70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415"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86"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总数量</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自有设备</w:t>
            </w:r>
          </w:p>
        </w:tc>
        <w:tc>
          <w:tcPr>
            <w:tcW w:w="111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吊车</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25t及以上</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229" w:type="dxa"/>
            <w:vMerge w:val="restart"/>
            <w:tcBorders>
              <w:top w:val="single" w:color="000000" w:sz="4" w:space="0"/>
              <w:left w:val="single" w:color="000000" w:sz="4" w:space="0"/>
              <w:right w:val="single" w:color="000000" w:sz="4" w:space="0"/>
            </w:tcBorders>
            <w:vAlign w:val="center"/>
          </w:tcPr>
          <w:p>
            <w:pPr>
              <w:widowControl/>
              <w:numPr>
                <w:ilvl w:val="0"/>
                <w:numId w:val="1"/>
              </w:numPr>
              <w:ind w:right="5"/>
              <w:jc w:val="center"/>
              <w:textAlignment w:val="center"/>
              <w:rPr>
                <w:rFonts w:hint="eastAsia" w:ascii="宋体" w:hAnsi="宋体" w:cs="宋体"/>
                <w:szCs w:val="21"/>
              </w:rPr>
            </w:pPr>
            <w:r>
              <w:rPr>
                <w:rFonts w:hint="eastAsia" w:ascii="宋体" w:hAnsi="宋体" w:cs="宋体"/>
                <w:szCs w:val="21"/>
              </w:rPr>
              <w:t>自有设备需提供购买发票或公证机关出具的公证书；</w:t>
            </w:r>
          </w:p>
          <w:p>
            <w:pPr>
              <w:widowControl/>
              <w:jc w:val="center"/>
              <w:rPr>
                <w:rFonts w:hint="eastAsia" w:ascii="宋体" w:hAnsi="宋体" w:cs="宋体"/>
                <w:szCs w:val="21"/>
              </w:rPr>
            </w:pPr>
            <w:r>
              <w:rPr>
                <w:rFonts w:hint="eastAsia" w:ascii="宋体" w:hAnsi="宋体" w:cs="宋体"/>
                <w:szCs w:val="21"/>
              </w:rPr>
              <w:t>2.非道路移动式机械设备必须取得环保二维码标识且满足国三排放标准。</w:t>
            </w: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挖掘机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320</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10" w:leftChars="0"/>
              <w:jc w:val="center"/>
              <w:rPr>
                <w:rFonts w:hint="eastAsia" w:ascii="宋体" w:hAnsi="宋体" w:eastAsia="宋体" w:cs="宋体"/>
                <w:szCs w:val="21"/>
                <w:lang w:eastAsia="zh-CN"/>
              </w:rPr>
            </w:pPr>
            <w:r>
              <w:rPr>
                <w:rFonts w:hint="eastAsia"/>
                <w:w w:val="99"/>
                <w:sz w:val="21"/>
                <w:lang w:val="en-US" w:eastAsia="zh-CN"/>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压路机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22T</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10" w:leftChars="0"/>
              <w:jc w:val="center"/>
              <w:rPr>
                <w:rFonts w:hint="eastAsia" w:ascii="宋体" w:hAnsi="宋体" w:cs="宋体"/>
                <w:szCs w:val="21"/>
              </w:rPr>
            </w:pPr>
            <w:r>
              <w:rPr>
                <w:w w:val="99"/>
                <w:sz w:val="21"/>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4</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推土机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320</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cs="宋体"/>
                <w:szCs w:val="21"/>
              </w:rPr>
            </w:pPr>
            <w:r>
              <w:rPr>
                <w:w w:val="99"/>
                <w:sz w:val="21"/>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5</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装载机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50型</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eastAsia="宋体" w:cs="宋体"/>
                <w:szCs w:val="21"/>
                <w:lang w:val="en-US" w:eastAsia="zh-CN"/>
              </w:rPr>
            </w:pPr>
            <w:r>
              <w:rPr>
                <w:rFonts w:hint="eastAsia" w:cs="宋体"/>
                <w:szCs w:val="21"/>
                <w:lang w:val="en-US" w:eastAsia="zh-CN"/>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6</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洒水车</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rPr>
              <w:t>8m³</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辆</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eastAsia="宋体" w:cs="宋体"/>
                <w:szCs w:val="21"/>
                <w:lang w:eastAsia="zh-CN"/>
              </w:rPr>
            </w:pPr>
            <w:r>
              <w:rPr>
                <w:rFonts w:hint="eastAsia"/>
                <w:w w:val="99"/>
                <w:sz w:val="21"/>
                <w:lang w:val="en-US" w:eastAsia="zh-CN"/>
              </w:rPr>
              <w:t>1</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7</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发电机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120KW</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cs="宋体"/>
                <w:szCs w:val="21"/>
              </w:rPr>
            </w:pPr>
            <w:r>
              <w:rPr>
                <w:w w:val="99"/>
                <w:sz w:val="21"/>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8</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抽水泵</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cs="宋体"/>
                <w:szCs w:val="21"/>
              </w:rPr>
            </w:pPr>
            <w:r>
              <w:rPr>
                <w:w w:val="99"/>
                <w:sz w:val="21"/>
              </w:rPr>
              <w:t>3</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9</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自卸车</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15t</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ascii="宋体" w:hAnsi="宋体" w:cs="宋体"/>
                <w:szCs w:val="21"/>
              </w:rPr>
            </w:pPr>
            <w:r>
              <w:rPr>
                <w:w w:val="99"/>
                <w:sz w:val="21"/>
              </w:rPr>
              <w:t>6</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ascii="宋体" w:hAnsi="宋体" w:cs="宋体"/>
                <w:szCs w:val="21"/>
              </w:rPr>
            </w:pPr>
            <w:r>
              <w:rPr>
                <w:w w:val="99"/>
                <w:sz w:val="21"/>
              </w:rPr>
              <w:t>3</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10</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平地机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eastAsia="宋体" w:cs="宋体"/>
                <w:szCs w:val="21"/>
              </w:rPr>
              <w:t>PY180A</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1"/>
              <w:ind w:left="10" w:leftChars="0"/>
              <w:jc w:val="center"/>
              <w:rPr>
                <w:rFonts w:hint="eastAsia" w:ascii="宋体" w:hAnsi="宋体" w:eastAsia="宋体" w:cs="宋体"/>
                <w:szCs w:val="21"/>
                <w:lang w:eastAsia="zh-CN"/>
              </w:rPr>
            </w:pPr>
            <w:r>
              <w:rPr>
                <w:rFonts w:hint="eastAsia"/>
                <w:w w:val="99"/>
                <w:sz w:val="21"/>
                <w:lang w:val="en-US" w:eastAsia="zh-CN"/>
              </w:rPr>
              <w:t>1</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1"/>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11</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空压机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14m³/min</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1"/>
              <w:ind w:left="10" w:leftChars="0"/>
              <w:jc w:val="center"/>
              <w:rPr>
                <w:rFonts w:hint="eastAsia" w:ascii="宋体" w:hAnsi="宋体" w:cs="宋体"/>
                <w:szCs w:val="21"/>
              </w:rPr>
            </w:pPr>
            <w:r>
              <w:rPr>
                <w:w w:val="99"/>
                <w:sz w:val="21"/>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12</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塑料排水板插板机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13</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小型压实机械</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4</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14</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rFonts w:hint="eastAsia"/>
              </w:rPr>
            </w:pPr>
            <w:r>
              <w:rPr>
                <w:rFonts w:hint="eastAsia"/>
              </w:rPr>
              <w:t>破碎头机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rPr>
            </w:pPr>
            <w:r>
              <w:t>70</w:t>
            </w:r>
            <w:r>
              <w:rPr>
                <w:rFonts w:hint="eastAsia"/>
              </w:rPr>
              <w:t>0</w:t>
            </w:r>
          </w:p>
        </w:tc>
        <w:tc>
          <w:tcPr>
            <w:tcW w:w="883"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rPr>
            </w:pPr>
            <w:r>
              <w:rPr>
                <w:rFonts w:hint="eastAsia"/>
              </w:rPr>
              <w:t>个</w:t>
            </w:r>
          </w:p>
        </w:tc>
        <w:tc>
          <w:tcPr>
            <w:tcW w:w="976"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rFonts w:hint="eastAsia"/>
              </w:rPr>
            </w:pPr>
            <w:r>
              <w:rPr>
                <w:rFonts w:hint="eastAsia"/>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15</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pPr>
            <w:r>
              <w:rPr>
                <w:rFonts w:hint="eastAsia"/>
              </w:rPr>
              <w:t>冲击碾压机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pPr>
            <w:r>
              <w:rPr>
                <w:rFonts w:hint="eastAsia"/>
              </w:rPr>
              <w:t>1</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16</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pPr>
            <w:r>
              <w:rPr>
                <w:rFonts w:hint="eastAsia"/>
              </w:rPr>
              <w:t>松土器</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rPr>
            </w:pPr>
          </w:p>
        </w:tc>
        <w:tc>
          <w:tcPr>
            <w:tcW w:w="883"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rPr>
            </w:pPr>
            <w:r>
              <w:rPr>
                <w:rFonts w:hint="eastAsia"/>
              </w:rPr>
              <w:t>个</w:t>
            </w:r>
          </w:p>
        </w:tc>
        <w:tc>
          <w:tcPr>
            <w:tcW w:w="976"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pPr>
            <w:r>
              <w:rPr>
                <w:rFonts w:hint="eastAsia"/>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17</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rFonts w:hint="eastAsia"/>
              </w:rPr>
            </w:pPr>
            <w:r>
              <w:rPr>
                <w:rFonts w:hint="eastAsia" w:ascii="宋体" w:hAnsi="宋体" w:cs="宋体"/>
                <w:szCs w:val="21"/>
              </w:rPr>
              <w:t>旋挖钻机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r>
              <w:rPr>
                <w:w w:val="99"/>
                <w:sz w:val="21"/>
              </w:rPr>
              <w:t>1</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cs="宋体"/>
                <w:szCs w:val="21"/>
                <w:lang w:val="en-US" w:eastAsia="zh-CN"/>
              </w:rPr>
            </w:pPr>
            <w:r>
              <w:rPr>
                <w:rFonts w:hint="eastAsia" w:ascii="宋体" w:hAnsi="宋体" w:cs="宋体"/>
                <w:szCs w:val="21"/>
                <w:lang w:val="en-US" w:eastAsia="zh-CN"/>
              </w:rPr>
              <w:t>18</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7"/>
              <w:spacing w:before="22"/>
              <w:ind w:left="89" w:right="84"/>
              <w:jc w:val="center"/>
              <w:rPr>
                <w:rFonts w:hint="eastAsia" w:ascii="宋体" w:hAnsi="宋体" w:cs="宋体"/>
                <w:szCs w:val="21"/>
              </w:rPr>
            </w:pPr>
            <w:r>
              <w:rPr>
                <w:sz w:val="21"/>
              </w:rPr>
              <w:t>振动沉管桩机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rPr>
            </w:pPr>
          </w:p>
        </w:tc>
        <w:tc>
          <w:tcPr>
            <w:tcW w:w="883" w:type="dxa"/>
            <w:tcBorders>
              <w:top w:val="single" w:color="000000" w:sz="4" w:space="0"/>
              <w:left w:val="single" w:color="000000" w:sz="4" w:space="0"/>
              <w:bottom w:val="single" w:color="000000" w:sz="4" w:space="0"/>
              <w:right w:val="single" w:color="000000" w:sz="4" w:space="0"/>
            </w:tcBorders>
            <w:vAlign w:val="top"/>
          </w:tcPr>
          <w:p>
            <w:pPr>
              <w:pStyle w:val="7"/>
              <w:spacing w:before="178"/>
              <w:ind w:left="5" w:leftChars="0"/>
              <w:jc w:val="center"/>
              <w:rPr>
                <w:rFonts w:hint="eastAsia" w:ascii="宋体" w:hAnsi="宋体" w:cs="宋体"/>
                <w:kern w:val="2"/>
                <w:sz w:val="21"/>
                <w:szCs w:val="22"/>
                <w:lang w:val="zh-CN" w:eastAsia="zh-CN" w:bidi="zh-CN"/>
              </w:rPr>
            </w:pPr>
            <w:r>
              <w:rPr>
                <w:w w:val="99"/>
                <w:sz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78"/>
              <w:ind w:left="5" w:leftChars="0"/>
              <w:jc w:val="center"/>
              <w:rPr>
                <w:rFonts w:ascii="宋体" w:hAnsi="宋体" w:cs="宋体"/>
                <w:kern w:val="2"/>
                <w:sz w:val="21"/>
                <w:szCs w:val="22"/>
                <w:lang w:val="zh-CN" w:eastAsia="zh-CN" w:bidi="zh-CN"/>
              </w:rPr>
            </w:pPr>
            <w:r>
              <w:rPr>
                <w:w w:val="99"/>
                <w:sz w:val="21"/>
              </w:rPr>
              <w:t>1</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r>
    </w:tbl>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szCs w:val="21"/>
        </w:rPr>
      </w:pPr>
      <w:r>
        <w:rPr>
          <w:rFonts w:hint="eastAsia" w:ascii="宋体" w:hAnsi="宋体" w:cs="宋体"/>
          <w:szCs w:val="21"/>
        </w:rPr>
        <w:t xml:space="preserve">  3、所有设备购买年限均应在5年以内（发票时间2016年1月1日至今）。</w:t>
      </w:r>
    </w:p>
    <w:p>
      <w:pPr>
        <w:pStyle w:val="2"/>
        <w:rPr>
          <w:rFonts w:hint="eastAsia" w:ascii="宋体" w:hAnsi="宋体" w:cs="宋体"/>
          <w:szCs w:val="21"/>
        </w:rPr>
      </w:pPr>
    </w:p>
    <w:p>
      <w:pPr>
        <w:rPr>
          <w:rFonts w:hint="eastAsia" w:ascii="宋体" w:hAnsi="宋体" w:cs="宋体"/>
          <w:szCs w:val="21"/>
        </w:rPr>
      </w:pPr>
    </w:p>
    <w:p>
      <w:pPr>
        <w:pStyle w:val="2"/>
        <w:rPr>
          <w:rFonts w:hint="eastAsia" w:ascii="宋体" w:hAnsi="宋体" w:cs="宋体"/>
          <w:szCs w:val="21"/>
        </w:rPr>
      </w:pP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4"/>
          <w:szCs w:val="24"/>
        </w:rPr>
      </w:pPr>
      <w:r>
        <w:rPr>
          <w:rFonts w:hint="eastAsia" w:ascii="宋体" w:hAnsi="宋体" w:cs="宋体"/>
          <w:b/>
          <w:bCs/>
          <w:kern w:val="0"/>
          <w:sz w:val="28"/>
          <w:szCs w:val="28"/>
        </w:rPr>
        <w:t>成绵扩容项目TJ1标段绵阳段土建工程劳务合作</w:t>
      </w:r>
      <w:r>
        <w:rPr>
          <w:rFonts w:hint="eastAsia" w:ascii="宋体" w:hAnsi="宋体" w:eastAsia="宋体" w:cs="宋体"/>
          <w:b/>
          <w:bCs/>
          <w:kern w:val="0"/>
          <w:sz w:val="28"/>
          <w:szCs w:val="28"/>
          <w:lang w:val="en-US" w:eastAsia="zh-CN"/>
        </w:rPr>
        <w:t>（TJ1-6分段）</w:t>
      </w:r>
    </w:p>
    <w:p>
      <w:pPr>
        <w:widowControl/>
        <w:jc w:val="center"/>
        <w:textAlignment w:val="center"/>
        <w:rPr>
          <w:rFonts w:hint="eastAsia" w:ascii="宋体" w:hAnsi="宋体" w:cs="宋体"/>
          <w:b/>
          <w:bCs/>
          <w:sz w:val="24"/>
          <w:szCs w:val="24"/>
        </w:rPr>
      </w:pPr>
      <w:r>
        <w:rPr>
          <w:rFonts w:hint="eastAsia" w:ascii="宋体" w:hAnsi="宋体" w:cs="宋体"/>
          <w:b/>
          <w:bCs/>
          <w:kern w:val="0"/>
          <w:sz w:val="24"/>
          <w:szCs w:val="24"/>
        </w:rPr>
        <w:t>拟投入设备</w:t>
      </w:r>
      <w:r>
        <w:rPr>
          <w:rFonts w:hint="eastAsia" w:ascii="宋体" w:hAnsi="宋体" w:cs="宋体"/>
          <w:b/>
          <w:bCs/>
          <w:sz w:val="24"/>
          <w:szCs w:val="24"/>
        </w:rPr>
        <w:t>明细表(最低要求）</w:t>
      </w:r>
    </w:p>
    <w:p>
      <w:pPr>
        <w:pStyle w:val="2"/>
        <w:ind w:left="0" w:leftChars="0" w:firstLine="0" w:firstLineChars="0"/>
        <w:rPr>
          <w:rFonts w:hint="eastAsia" w:ascii="宋体" w:hAnsi="宋体" w:eastAsia="宋体" w:cs="宋体"/>
        </w:rPr>
      </w:pPr>
    </w:p>
    <w:tbl>
      <w:tblPr>
        <w:tblStyle w:val="5"/>
        <w:tblW w:w="9600" w:type="dxa"/>
        <w:jc w:val="center"/>
        <w:tblInd w:w="0" w:type="dxa"/>
        <w:tblLayout w:type="fixed"/>
        <w:tblCellMar>
          <w:top w:w="0" w:type="dxa"/>
          <w:left w:w="108" w:type="dxa"/>
          <w:bottom w:w="0" w:type="dxa"/>
          <w:right w:w="108" w:type="dxa"/>
        </w:tblCellMar>
      </w:tblPr>
      <w:tblGrid>
        <w:gridCol w:w="701"/>
        <w:gridCol w:w="1415"/>
        <w:gridCol w:w="1186"/>
        <w:gridCol w:w="883"/>
        <w:gridCol w:w="976"/>
        <w:gridCol w:w="1155"/>
        <w:gridCol w:w="1111"/>
        <w:gridCol w:w="944"/>
        <w:gridCol w:w="1229"/>
      </w:tblGrid>
      <w:tr>
        <w:tblPrEx>
          <w:tblLayout w:type="fixed"/>
          <w:tblCellMar>
            <w:top w:w="0" w:type="dxa"/>
            <w:left w:w="108" w:type="dxa"/>
            <w:bottom w:w="0" w:type="dxa"/>
            <w:right w:w="108" w:type="dxa"/>
          </w:tblCellMar>
        </w:tblPrEx>
        <w:trPr>
          <w:trHeight w:val="518" w:hRule="atLeast"/>
          <w:jc w:val="center"/>
        </w:trPr>
        <w:tc>
          <w:tcPr>
            <w:tcW w:w="70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序号</w:t>
            </w:r>
          </w:p>
        </w:tc>
        <w:tc>
          <w:tcPr>
            <w:tcW w:w="1415"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1186"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规格、型号</w:t>
            </w:r>
          </w:p>
        </w:tc>
        <w:tc>
          <w:tcPr>
            <w:tcW w:w="883"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单位</w:t>
            </w:r>
          </w:p>
        </w:tc>
        <w:tc>
          <w:tcPr>
            <w:tcW w:w="213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基本要求</w:t>
            </w:r>
          </w:p>
        </w:tc>
        <w:tc>
          <w:tcPr>
            <w:tcW w:w="1111"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944"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加分上限</w:t>
            </w:r>
          </w:p>
        </w:tc>
        <w:tc>
          <w:tcPr>
            <w:tcW w:w="1229" w:type="dxa"/>
            <w:vMerge w:val="restart"/>
            <w:tcBorders>
              <w:top w:val="single" w:color="000000" w:sz="4" w:space="0"/>
              <w:left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备注</w:t>
            </w:r>
          </w:p>
        </w:tc>
      </w:tr>
      <w:tr>
        <w:tblPrEx>
          <w:tblLayout w:type="fixed"/>
          <w:tblCellMar>
            <w:top w:w="0" w:type="dxa"/>
            <w:left w:w="108" w:type="dxa"/>
            <w:bottom w:w="0" w:type="dxa"/>
            <w:right w:w="108" w:type="dxa"/>
          </w:tblCellMar>
        </w:tblPrEx>
        <w:trPr>
          <w:trHeight w:val="477" w:hRule="atLeast"/>
          <w:jc w:val="center"/>
        </w:trPr>
        <w:tc>
          <w:tcPr>
            <w:tcW w:w="70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415"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86"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总数量</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自有设备</w:t>
            </w:r>
          </w:p>
        </w:tc>
        <w:tc>
          <w:tcPr>
            <w:tcW w:w="1111"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吊车</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25t及以上</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229" w:type="dxa"/>
            <w:vMerge w:val="restart"/>
            <w:tcBorders>
              <w:top w:val="single" w:color="000000" w:sz="4" w:space="0"/>
              <w:left w:val="single" w:color="000000" w:sz="4" w:space="0"/>
              <w:right w:val="single" w:color="000000" w:sz="4" w:space="0"/>
            </w:tcBorders>
            <w:vAlign w:val="center"/>
          </w:tcPr>
          <w:p>
            <w:pPr>
              <w:widowControl/>
              <w:numPr>
                <w:ilvl w:val="0"/>
                <w:numId w:val="1"/>
              </w:numPr>
              <w:ind w:right="5"/>
              <w:jc w:val="center"/>
              <w:textAlignment w:val="center"/>
              <w:rPr>
                <w:rFonts w:hint="eastAsia" w:ascii="宋体" w:hAnsi="宋体" w:cs="宋体"/>
                <w:szCs w:val="21"/>
              </w:rPr>
            </w:pPr>
            <w:r>
              <w:rPr>
                <w:rFonts w:hint="eastAsia" w:ascii="宋体" w:hAnsi="宋体" w:cs="宋体"/>
                <w:szCs w:val="21"/>
              </w:rPr>
              <w:t>自有设备需提供购买发票或公证机关出具的公证书；</w:t>
            </w:r>
          </w:p>
          <w:p>
            <w:pPr>
              <w:widowControl/>
              <w:jc w:val="center"/>
              <w:rPr>
                <w:rFonts w:hint="eastAsia" w:ascii="宋体" w:hAnsi="宋体" w:cs="宋体"/>
                <w:szCs w:val="21"/>
              </w:rPr>
            </w:pPr>
            <w:r>
              <w:rPr>
                <w:rFonts w:hint="eastAsia" w:ascii="宋体" w:hAnsi="宋体" w:cs="宋体"/>
                <w:szCs w:val="21"/>
              </w:rPr>
              <w:t>2.非道路移动式机械设备必须取得环保二维码标识且满足国三排放标准。</w:t>
            </w: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挖掘机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320</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10" w:leftChars="0"/>
              <w:jc w:val="center"/>
              <w:rPr>
                <w:rFonts w:hint="eastAsia" w:ascii="宋体" w:hAnsi="宋体" w:eastAsia="宋体" w:cs="宋体"/>
                <w:szCs w:val="21"/>
                <w:lang w:eastAsia="zh-CN"/>
              </w:rPr>
            </w:pPr>
            <w:r>
              <w:rPr>
                <w:rFonts w:hint="eastAsia"/>
                <w:w w:val="99"/>
                <w:sz w:val="21"/>
                <w:lang w:val="en-US" w:eastAsia="zh-CN"/>
              </w:rPr>
              <w:t>3</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3</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压路机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22T</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10" w:leftChars="0"/>
              <w:jc w:val="center"/>
              <w:rPr>
                <w:rFonts w:hint="eastAsia" w:ascii="宋体" w:hAnsi="宋体" w:cs="宋体"/>
                <w:szCs w:val="21"/>
              </w:rPr>
            </w:pPr>
            <w:r>
              <w:rPr>
                <w:w w:val="99"/>
                <w:sz w:val="21"/>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3"/>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4</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推土机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320</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eastAsia="宋体" w:cs="宋体"/>
                <w:szCs w:val="21"/>
                <w:lang w:eastAsia="zh-CN"/>
              </w:rPr>
            </w:pPr>
            <w:r>
              <w:rPr>
                <w:rFonts w:hint="eastAsia"/>
                <w:w w:val="99"/>
                <w:sz w:val="21"/>
                <w:lang w:val="en-US" w:eastAsia="zh-CN"/>
              </w:rPr>
              <w:t>3</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5</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装载机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50型</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cs="宋体"/>
                <w:szCs w:val="21"/>
              </w:rPr>
            </w:pPr>
            <w:r>
              <w:rPr>
                <w:rFonts w:hint="eastAsia" w:cs="宋体"/>
                <w:szCs w:val="21"/>
                <w:lang w:val="en-US" w:eastAsia="zh-CN"/>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val="en-US" w:eastAsia="zh-CN"/>
              </w:rPr>
              <w:t>5</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6</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洒水车</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rPr>
              <w:t>8m³</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辆</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eastAsia="宋体" w:cs="宋体"/>
                <w:szCs w:val="21"/>
                <w:lang w:eastAsia="zh-CN"/>
              </w:rPr>
            </w:pPr>
            <w:r>
              <w:rPr>
                <w:rFonts w:hint="eastAsia"/>
                <w:w w:val="99"/>
                <w:sz w:val="21"/>
                <w:lang w:val="en-US" w:eastAsia="zh-CN"/>
              </w:rPr>
              <w:t>1</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7</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发电机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120KW</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cs="宋体"/>
                <w:szCs w:val="21"/>
              </w:rPr>
            </w:pPr>
            <w:r>
              <w:rPr>
                <w:w w:val="99"/>
                <w:sz w:val="21"/>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8</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抽水泵</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hint="eastAsia" w:ascii="宋体" w:hAnsi="宋体" w:cs="宋体"/>
                <w:szCs w:val="21"/>
              </w:rPr>
            </w:pPr>
            <w:r>
              <w:rPr>
                <w:w w:val="99"/>
                <w:sz w:val="21"/>
              </w:rPr>
              <w:t>3</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9</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自卸车</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15t</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10" w:leftChars="0"/>
              <w:jc w:val="center"/>
              <w:rPr>
                <w:rFonts w:ascii="宋体" w:hAnsi="宋体" w:cs="宋体"/>
                <w:szCs w:val="21"/>
              </w:rPr>
            </w:pPr>
            <w:r>
              <w:rPr>
                <w:w w:val="99"/>
                <w:sz w:val="21"/>
              </w:rPr>
              <w:t>6</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2"/>
              <w:ind w:left="9" w:leftChars="0"/>
              <w:jc w:val="center"/>
              <w:rPr>
                <w:rFonts w:ascii="宋体" w:hAnsi="宋体" w:cs="宋体"/>
                <w:szCs w:val="21"/>
              </w:rPr>
            </w:pPr>
            <w:r>
              <w:rPr>
                <w:w w:val="99"/>
                <w:sz w:val="21"/>
              </w:rPr>
              <w:t>3</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10</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平地机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eastAsia="宋体" w:cs="宋体"/>
                <w:szCs w:val="21"/>
              </w:rPr>
              <w:t>PY180A</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1"/>
              <w:ind w:left="10" w:leftChars="0"/>
              <w:jc w:val="center"/>
              <w:rPr>
                <w:rFonts w:hint="eastAsia" w:ascii="宋体" w:hAnsi="宋体" w:eastAsia="宋体" w:cs="宋体"/>
                <w:szCs w:val="21"/>
                <w:lang w:eastAsia="zh-CN"/>
              </w:rPr>
            </w:pPr>
            <w:r>
              <w:rPr>
                <w:rFonts w:hint="eastAsia"/>
                <w:w w:val="99"/>
                <w:sz w:val="21"/>
                <w:lang w:val="en-US" w:eastAsia="zh-CN"/>
              </w:rPr>
              <w:t>1</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spacing w:before="161"/>
              <w:ind w:left="9" w:leftChars="0"/>
              <w:jc w:val="center"/>
              <w:rPr>
                <w:rFonts w:hint="eastAsia" w:ascii="宋体" w:hAnsi="宋体" w:cs="宋体"/>
                <w:szCs w:val="21"/>
              </w:rPr>
            </w:pPr>
            <w:r>
              <w:rPr>
                <w:w w:val="99"/>
                <w:sz w:val="21"/>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11</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空压机</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14m³/min</w:t>
            </w: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61"/>
              <w:ind w:left="10" w:leftChars="0"/>
              <w:jc w:val="center"/>
              <w:rPr>
                <w:rFonts w:hint="eastAsia" w:ascii="宋体" w:hAnsi="宋体" w:cs="宋体"/>
                <w:szCs w:val="21"/>
              </w:rPr>
            </w:pPr>
            <w:r>
              <w:rPr>
                <w:w w:val="99"/>
                <w:sz w:val="21"/>
              </w:rPr>
              <w:t>2</w:t>
            </w:r>
          </w:p>
        </w:tc>
        <w:tc>
          <w:tcPr>
            <w:tcW w:w="1155" w:type="dxa"/>
            <w:tcBorders>
              <w:top w:val="single" w:color="000000" w:sz="4" w:space="0"/>
              <w:left w:val="single" w:color="000000" w:sz="4" w:space="0"/>
              <w:bottom w:val="single" w:color="000000" w:sz="4" w:space="0"/>
              <w:right w:val="single" w:color="000000" w:sz="4" w:space="0"/>
            </w:tcBorders>
            <w:vAlign w:val="top"/>
          </w:tcPr>
          <w:p>
            <w:pPr>
              <w:pStyle w:val="7"/>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12</w:t>
            </w:r>
          </w:p>
        </w:tc>
        <w:tc>
          <w:tcPr>
            <w:tcW w:w="14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r>
              <w:rPr>
                <w:rFonts w:hint="eastAsia" w:ascii="宋体" w:hAnsi="宋体" w:cs="宋体"/>
                <w:szCs w:val="21"/>
              </w:rPr>
              <w:t>小型压实机械</w:t>
            </w:r>
          </w:p>
        </w:tc>
        <w:tc>
          <w:tcPr>
            <w:tcW w:w="11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r>
              <w:rPr>
                <w:rFonts w:hint="eastAsia" w:ascii="宋体" w:hAnsi="宋体" w:cs="宋体"/>
                <w:szCs w:val="21"/>
              </w:rPr>
              <w:t>4</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13</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rFonts w:hint="eastAsia"/>
                <w:kern w:val="2"/>
                <w:sz w:val="21"/>
                <w:szCs w:val="22"/>
                <w:lang w:val="en-US" w:eastAsia="zh-CN" w:bidi="ar-SA"/>
              </w:rPr>
            </w:pPr>
            <w:r>
              <w:rPr>
                <w:rFonts w:hint="eastAsia"/>
              </w:rPr>
              <w:t>破碎头机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kern w:val="2"/>
                <w:sz w:val="21"/>
                <w:szCs w:val="22"/>
                <w:lang w:val="en-US" w:eastAsia="zh-CN" w:bidi="ar-SA"/>
              </w:rPr>
            </w:pPr>
            <w:r>
              <w:t>70</w:t>
            </w:r>
            <w:r>
              <w:rPr>
                <w:rFonts w:hint="eastAsia"/>
              </w:rPr>
              <w:t>0</w:t>
            </w:r>
          </w:p>
        </w:tc>
        <w:tc>
          <w:tcPr>
            <w:tcW w:w="883"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kern w:val="2"/>
                <w:sz w:val="21"/>
                <w:szCs w:val="22"/>
                <w:lang w:val="en-US" w:eastAsia="zh-CN" w:bidi="ar-SA"/>
              </w:rPr>
            </w:pPr>
            <w:r>
              <w:rPr>
                <w:rFonts w:hint="eastAsia"/>
              </w:rPr>
              <w:t>个</w:t>
            </w:r>
          </w:p>
        </w:tc>
        <w:tc>
          <w:tcPr>
            <w:tcW w:w="976"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rFonts w:hint="eastAsia"/>
                <w:kern w:val="2"/>
                <w:sz w:val="21"/>
                <w:szCs w:val="22"/>
                <w:lang w:val="en-US" w:eastAsia="zh-CN" w:bidi="ar-SA"/>
              </w:rPr>
            </w:pPr>
            <w:r>
              <w:rPr>
                <w:rFonts w:hint="eastAsia"/>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14</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rFonts w:hint="eastAsia"/>
                <w:kern w:val="2"/>
                <w:sz w:val="21"/>
                <w:szCs w:val="22"/>
                <w:lang w:val="en-US" w:eastAsia="zh-CN" w:bidi="ar-SA"/>
              </w:rPr>
            </w:pPr>
            <w:r>
              <w:rPr>
                <w:rFonts w:hint="eastAsia"/>
              </w:rPr>
              <w:t>冲击碾压机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kern w:val="2"/>
                <w:sz w:val="21"/>
                <w:szCs w:val="22"/>
                <w:lang w:val="en-US" w:eastAsia="zh-CN" w:bidi="ar-SA"/>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kern w:val="2"/>
                <w:sz w:val="21"/>
                <w:szCs w:val="22"/>
                <w:lang w:val="en-US" w:eastAsia="zh-CN" w:bidi="ar-SA"/>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kern w:val="2"/>
                <w:sz w:val="21"/>
                <w:szCs w:val="22"/>
                <w:lang w:val="en-US" w:eastAsia="zh-CN" w:bidi="ar-SA"/>
              </w:rPr>
            </w:pPr>
            <w:r>
              <w:rPr>
                <w:rFonts w:hint="eastAsia"/>
              </w:rPr>
              <w:t>1</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15</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kern w:val="2"/>
                <w:sz w:val="21"/>
                <w:szCs w:val="22"/>
                <w:lang w:val="en-US" w:eastAsia="zh-CN" w:bidi="ar-SA"/>
              </w:rPr>
            </w:pPr>
            <w:r>
              <w:rPr>
                <w:rFonts w:hint="eastAsia"/>
              </w:rPr>
              <w:t>松土器</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kern w:val="2"/>
                <w:sz w:val="21"/>
                <w:szCs w:val="22"/>
                <w:lang w:val="en-US" w:eastAsia="zh-CN" w:bidi="ar-SA"/>
              </w:rPr>
            </w:pPr>
          </w:p>
        </w:tc>
        <w:tc>
          <w:tcPr>
            <w:tcW w:w="883"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kern w:val="2"/>
                <w:sz w:val="21"/>
                <w:szCs w:val="22"/>
                <w:lang w:val="en-US" w:eastAsia="zh-CN" w:bidi="ar-SA"/>
              </w:rPr>
            </w:pPr>
            <w:r>
              <w:rPr>
                <w:rFonts w:hint="eastAsia"/>
              </w:rPr>
              <w:t>个</w:t>
            </w:r>
          </w:p>
        </w:tc>
        <w:tc>
          <w:tcPr>
            <w:tcW w:w="976"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kern w:val="2"/>
                <w:sz w:val="21"/>
                <w:szCs w:val="22"/>
                <w:lang w:val="en-US" w:eastAsia="zh-CN" w:bidi="ar-SA"/>
              </w:rPr>
            </w:pPr>
            <w:r>
              <w:rPr>
                <w:rFonts w:hint="eastAsia"/>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16</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before="156" w:after="156"/>
              <w:jc w:val="center"/>
              <w:rPr>
                <w:rFonts w:hint="eastAsia"/>
                <w:kern w:val="2"/>
                <w:sz w:val="21"/>
                <w:szCs w:val="22"/>
                <w:lang w:val="en-US" w:eastAsia="zh-CN" w:bidi="ar-SA"/>
              </w:rPr>
            </w:pPr>
            <w:r>
              <w:rPr>
                <w:rFonts w:hint="eastAsia" w:ascii="宋体" w:hAnsi="宋体" w:cs="宋体"/>
                <w:szCs w:val="21"/>
              </w:rPr>
              <w:t>旋挖钻机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kern w:val="2"/>
                <w:sz w:val="21"/>
                <w:szCs w:val="22"/>
                <w:lang w:val="en-US" w:eastAsia="zh-CN" w:bidi="ar-SA"/>
              </w:rPr>
            </w:pPr>
          </w:p>
        </w:tc>
        <w:tc>
          <w:tcPr>
            <w:tcW w:w="8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r>
              <w:rPr>
                <w:rFonts w:hint="eastAsia" w:ascii="宋体" w:hAnsi="宋体" w:cs="宋体"/>
                <w:szCs w:val="21"/>
              </w:rPr>
              <w:t>台</w:t>
            </w:r>
          </w:p>
        </w:tc>
        <w:tc>
          <w:tcPr>
            <w:tcW w:w="9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r>
              <w:rPr>
                <w:w w:val="99"/>
                <w:sz w:val="21"/>
              </w:rPr>
              <w:t>1</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454" w:hRule="atLeast"/>
          <w:jc w:val="center"/>
        </w:trPr>
        <w:tc>
          <w:tcPr>
            <w:tcW w:w="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17</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7"/>
              <w:spacing w:before="22"/>
              <w:ind w:left="89" w:leftChars="0" w:right="84" w:rightChars="0"/>
              <w:jc w:val="center"/>
              <w:rPr>
                <w:rFonts w:hint="eastAsia" w:ascii="宋体" w:hAnsi="宋体" w:cs="宋体"/>
                <w:kern w:val="2"/>
                <w:sz w:val="21"/>
                <w:szCs w:val="21"/>
                <w:lang w:val="zh-CN" w:eastAsia="zh-CN" w:bidi="zh-CN"/>
              </w:rPr>
            </w:pPr>
            <w:r>
              <w:rPr>
                <w:sz w:val="21"/>
              </w:rPr>
              <w:t>振动沉管桩机</w:t>
            </w:r>
          </w:p>
        </w:tc>
        <w:tc>
          <w:tcPr>
            <w:tcW w:w="1186" w:type="dxa"/>
            <w:tcBorders>
              <w:top w:val="single" w:color="000000" w:sz="4" w:space="0"/>
              <w:left w:val="single" w:color="000000" w:sz="4" w:space="0"/>
              <w:bottom w:val="single" w:color="000000" w:sz="4" w:space="0"/>
              <w:right w:val="single" w:color="000000" w:sz="4" w:space="0"/>
            </w:tcBorders>
            <w:vAlign w:val="center"/>
          </w:tcPr>
          <w:p>
            <w:pPr>
              <w:spacing w:before="156" w:after="156"/>
              <w:ind w:firstLine="174" w:firstLineChars="83"/>
              <w:jc w:val="center"/>
              <w:rPr>
                <w:rFonts w:hint="eastAsia"/>
                <w:kern w:val="2"/>
                <w:sz w:val="21"/>
                <w:szCs w:val="22"/>
                <w:lang w:val="en-US" w:eastAsia="zh-CN" w:bidi="ar-SA"/>
              </w:rPr>
            </w:pPr>
          </w:p>
        </w:tc>
        <w:tc>
          <w:tcPr>
            <w:tcW w:w="883" w:type="dxa"/>
            <w:tcBorders>
              <w:top w:val="single" w:color="000000" w:sz="4" w:space="0"/>
              <w:left w:val="single" w:color="000000" w:sz="4" w:space="0"/>
              <w:bottom w:val="single" w:color="000000" w:sz="4" w:space="0"/>
              <w:right w:val="single" w:color="000000" w:sz="4" w:space="0"/>
            </w:tcBorders>
            <w:vAlign w:val="top"/>
          </w:tcPr>
          <w:p>
            <w:pPr>
              <w:pStyle w:val="7"/>
              <w:spacing w:before="178"/>
              <w:ind w:left="5" w:leftChars="0"/>
              <w:jc w:val="center"/>
              <w:rPr>
                <w:rFonts w:hint="eastAsia" w:ascii="宋体" w:hAnsi="宋体" w:cs="宋体"/>
                <w:kern w:val="2"/>
                <w:sz w:val="21"/>
                <w:szCs w:val="22"/>
                <w:lang w:val="en-US" w:eastAsia="zh-CN" w:bidi="zh-CN"/>
              </w:rPr>
            </w:pPr>
            <w:r>
              <w:rPr>
                <w:w w:val="99"/>
                <w:sz w:val="21"/>
              </w:rPr>
              <w:t>台</w:t>
            </w:r>
          </w:p>
        </w:tc>
        <w:tc>
          <w:tcPr>
            <w:tcW w:w="976" w:type="dxa"/>
            <w:tcBorders>
              <w:top w:val="single" w:color="000000" w:sz="4" w:space="0"/>
              <w:left w:val="single" w:color="000000" w:sz="4" w:space="0"/>
              <w:bottom w:val="single" w:color="000000" w:sz="4" w:space="0"/>
              <w:right w:val="single" w:color="000000" w:sz="4" w:space="0"/>
            </w:tcBorders>
            <w:vAlign w:val="top"/>
          </w:tcPr>
          <w:p>
            <w:pPr>
              <w:pStyle w:val="7"/>
              <w:spacing w:before="178"/>
              <w:ind w:left="5" w:leftChars="0"/>
              <w:jc w:val="center"/>
              <w:rPr>
                <w:rFonts w:hint="eastAsia" w:ascii="宋体" w:hAnsi="宋体" w:cs="宋体"/>
                <w:kern w:val="2"/>
                <w:sz w:val="21"/>
                <w:szCs w:val="22"/>
                <w:lang w:val="en-US" w:eastAsia="zh-CN" w:bidi="zh-CN"/>
              </w:rPr>
            </w:pPr>
            <w:r>
              <w:rPr>
                <w:w w:val="99"/>
                <w:sz w:val="21"/>
              </w:rPr>
              <w:t>1</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2"/>
                <w:sz w:val="21"/>
                <w:szCs w:val="21"/>
                <w:lang w:val="en-US" w:eastAsia="zh-CN" w:bidi="ar-SA"/>
              </w:rPr>
            </w:pP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p>
        </w:tc>
        <w:tc>
          <w:tcPr>
            <w:tcW w:w="1229" w:type="dxa"/>
            <w:vMerge w:val="continue"/>
            <w:tcBorders>
              <w:left w:val="single" w:color="000000" w:sz="4" w:space="0"/>
              <w:right w:val="single" w:color="000000" w:sz="4" w:space="0"/>
            </w:tcBorders>
            <w:vAlign w:val="center"/>
          </w:tcPr>
          <w:p>
            <w:pPr>
              <w:widowControl/>
              <w:jc w:val="center"/>
              <w:rPr>
                <w:rFonts w:hint="eastAsia" w:ascii="宋体" w:hAnsi="宋体" w:cs="宋体"/>
                <w:szCs w:val="21"/>
              </w:rPr>
            </w:pPr>
          </w:p>
        </w:tc>
      </w:tr>
    </w:tbl>
    <w:p>
      <w:pPr>
        <w:rPr>
          <w:rFonts w:hint="eastAsia"/>
        </w:rPr>
      </w:pPr>
    </w:p>
    <w:p>
      <w:pPr>
        <w:widowControl/>
        <w:jc w:val="left"/>
        <w:textAlignment w:val="center"/>
        <w:rPr>
          <w:rFonts w:hint="eastAsia" w:ascii="宋体" w:hAnsi="宋体" w:cs="宋体"/>
        </w:rPr>
      </w:pPr>
      <w:bookmarkStart w:id="0" w:name="_Toc17043"/>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rPr>
      </w:pPr>
      <w:r>
        <w:rPr>
          <w:rFonts w:hint="eastAsia" w:ascii="宋体" w:hAnsi="宋体" w:cs="宋体"/>
          <w:szCs w:val="21"/>
        </w:rPr>
        <w:t xml:space="preserve">  3、所有设备购买年限均应在5年以内（发票时间2016年1月1日至今）。</w:t>
      </w:r>
    </w:p>
    <w:p>
      <w:pPr>
        <w:pStyle w:val="2"/>
        <w:rPr>
          <w:rFonts w:hint="eastAsia" w:ascii="宋体" w:hAnsi="宋体" w:eastAsia="宋体" w:cs="宋体"/>
        </w:rPr>
      </w:pPr>
    </w:p>
    <w:bookmarkEnd w:id="0"/>
    <w:p>
      <w:pPr>
        <w:pStyle w:val="8"/>
        <w:tabs>
          <w:tab w:val="right" w:leader="dot" w:pos="8306"/>
        </w:tabs>
        <w:outlineLvl w:val="0"/>
        <w:rPr>
          <w:rFonts w:hint="eastAsia" w:ascii="宋体" w:hAnsi="宋体" w:cs="宋体"/>
          <w:b/>
          <w:bCs/>
          <w:sz w:val="48"/>
          <w:szCs w:val="48"/>
          <w:lang w:bidi="zh-CN"/>
        </w:rPr>
      </w:pPr>
    </w:p>
    <w:p>
      <w:bookmarkStart w:id="1" w:name="_GoBack"/>
      <w:bookmarkEnd w:id="1"/>
    </w:p>
    <w:sectPr>
      <w:headerReference r:id="rId3" w:type="default"/>
      <w:footerReference r:id="rId4"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楷体简体">
    <w:altName w:val="宋体"/>
    <w:panose1 w:val="00000000000000000000"/>
    <w:charset w:val="00"/>
    <w:family w:val="auto"/>
    <w:pitch w:val="default"/>
    <w:sig w:usb0="00000000" w:usb1="00000000" w:usb2="00000000"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Lev5&#10;nu4BAADGAwAADgAAAAAAAAABACAAAAAeAQAAZHJzL2Uyb0RvYy54bWxQSwUGAAAAAAYABgBZAQAA&#10;fgUAAAAA&#10;">
              <v:path/>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v:textbox>
            </v:shape>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8240"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8240;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EykW62QAAAAwBAAAPAAAAAAAA&#10;AAEAIAAAACIAAABkcnMvZG93bnJldi54bWxQSwECFAAUAAAACACHTuJAReGk7IMCAAChBQAADgAA&#10;AAAAAAABACAAAAAoAQAAZHJzL2Uyb0RvYy54bWxQSwUGAAAAAAYABgBZAQAAHQ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joinstyle="round"/>
                <v:imagedata o:title=""/>
                <o:lock v:ext="edit" aspectratio="f"/>
              </v:shape>
            </v:group>
          </w:pict>
        </mc:Fallback>
      </mc:AlternateContent>
    </w: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jmSQqMBAAA0AwAA&#10;DgAAAAAAAAABACAAAAAnAQAAZHJzL2Uyb0RvYy54bWxQSwUGAAAAAAYABgBZAQAAPAUAAAAA&#10;">
              <v:path/>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2IoPlqIBAAA0AwAA&#10;DgAAAAAAAAABACAAAAAoAQAAZHJzL2Uyb0RvYy54bWxQSwUGAAAAAAYABgBZAQAAPAUAAAAA&#10;">
              <v:path/>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AAA2A"/>
    <w:multiLevelType w:val="singleLevel"/>
    <w:tmpl w:val="94CAAA2A"/>
    <w:lvl w:ilvl="0" w:tentative="0">
      <w:start w:val="1"/>
      <w:numFmt w:val="decimal"/>
      <w:lvlText w:val="%1."/>
      <w:lvlJc w:val="left"/>
      <w:pPr>
        <w:tabs>
          <w:tab w:val="left" w:pos="312"/>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514106"/>
    <w:rsid w:val="76514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footer"/>
    <w:basedOn w:val="1"/>
    <w:uiPriority w:val="0"/>
    <w:pPr>
      <w:tabs>
        <w:tab w:val="center" w:pos="4153"/>
        <w:tab w:val="right" w:pos="8306"/>
      </w:tabs>
      <w:snapToGrid w:val="0"/>
      <w:jc w:val="left"/>
    </w:pPr>
    <w:rPr>
      <w:sz w:val="18"/>
      <w:szCs w:val="18"/>
    </w:rPr>
  </w:style>
  <w:style w:type="paragraph" w:customStyle="1" w:styleId="6">
    <w:name w:val="段落正文"/>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2021-04-27T03:34:00Z</dcterms:created>
  <dc:creator>钟明娟</dc:creator>
  <cp:lastModifiedBy>钟明娟</cp:lastModifiedBy>
  <dcterms:modified xsi:type="dcterms:W3CDTF">2021-04-27T03:34:26Z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