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14"/>
        <w:ind w:left="216" w:right="0" w:firstLine="0"/>
        <w:jc w:val="left"/>
        <w:rPr>
          <w:b/>
          <w:sz w:val="28"/>
        </w:rPr>
      </w:pPr>
      <w:r>
        <w:rPr>
          <w:b/>
          <w:sz w:val="28"/>
        </w:rPr>
        <w:t>附表一</w:t>
      </w:r>
    </w:p>
    <w:p>
      <w:pPr>
        <w:spacing w:before="50"/>
        <w:ind w:left="0" w:right="0" w:firstLine="0"/>
        <w:jc w:val="center"/>
        <w:rPr>
          <w:rFonts w:hint="eastAsia" w:ascii="仿宋" w:eastAsia="仿宋"/>
          <w:b/>
          <w:sz w:val="32"/>
        </w:rPr>
      </w:pPr>
      <w:r>
        <w:rPr>
          <w:rFonts w:hint="eastAsia" w:ascii="仿宋" w:eastAsia="仿宋"/>
          <w:b/>
          <w:sz w:val="32"/>
        </w:rPr>
        <w:t>拟投入人员基本配置表</w:t>
      </w:r>
    </w:p>
    <w:p>
      <w:pPr>
        <w:pStyle w:val="3"/>
        <w:spacing w:before="5"/>
        <w:rPr>
          <w:rFonts w:ascii="仿宋"/>
          <w:b/>
          <w:sz w:val="28"/>
        </w:rPr>
      </w:pPr>
    </w:p>
    <w:tbl>
      <w:tblPr>
        <w:tblStyle w:val="5"/>
        <w:tblW w:w="0" w:type="auto"/>
        <w:tblInd w:w="27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80"/>
        <w:gridCol w:w="1563"/>
        <w:gridCol w:w="1714"/>
        <w:gridCol w:w="2796"/>
        <w:gridCol w:w="1275"/>
        <w:gridCol w:w="107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7" w:hRule="atLeast"/>
        </w:trPr>
        <w:tc>
          <w:tcPr>
            <w:tcW w:w="1080" w:type="dxa"/>
          </w:tcPr>
          <w:p>
            <w:pPr>
              <w:pStyle w:val="7"/>
              <w:spacing w:before="15" w:line="253" w:lineRule="exact"/>
              <w:ind w:left="309" w:right="300"/>
              <w:jc w:val="center"/>
              <w:rPr>
                <w:sz w:val="21"/>
              </w:rPr>
            </w:pPr>
            <w:r>
              <w:rPr>
                <w:sz w:val="21"/>
              </w:rPr>
              <w:t>序号</w:t>
            </w:r>
          </w:p>
        </w:tc>
        <w:tc>
          <w:tcPr>
            <w:tcW w:w="1563" w:type="dxa"/>
          </w:tcPr>
          <w:p>
            <w:pPr>
              <w:pStyle w:val="7"/>
              <w:spacing w:before="15" w:line="253" w:lineRule="exact"/>
              <w:ind w:left="24" w:right="16"/>
              <w:jc w:val="center"/>
              <w:rPr>
                <w:sz w:val="21"/>
              </w:rPr>
            </w:pPr>
            <w:r>
              <w:rPr>
                <w:sz w:val="21"/>
              </w:rPr>
              <w:t>工 种</w:t>
            </w:r>
          </w:p>
        </w:tc>
        <w:tc>
          <w:tcPr>
            <w:tcW w:w="1714" w:type="dxa"/>
          </w:tcPr>
          <w:p>
            <w:pPr>
              <w:pStyle w:val="7"/>
              <w:spacing w:before="15" w:line="253" w:lineRule="exact"/>
              <w:ind w:right="428"/>
              <w:jc w:val="right"/>
              <w:rPr>
                <w:sz w:val="21"/>
              </w:rPr>
            </w:pPr>
            <w:r>
              <w:rPr>
                <w:w w:val="95"/>
                <w:sz w:val="21"/>
              </w:rPr>
              <w:t>工作任务</w:t>
            </w:r>
          </w:p>
        </w:tc>
        <w:tc>
          <w:tcPr>
            <w:tcW w:w="2796" w:type="dxa"/>
          </w:tcPr>
          <w:p>
            <w:pPr>
              <w:pStyle w:val="7"/>
              <w:spacing w:before="15" w:line="253" w:lineRule="exact"/>
              <w:ind w:left="956" w:right="949"/>
              <w:jc w:val="center"/>
              <w:rPr>
                <w:sz w:val="21"/>
              </w:rPr>
            </w:pPr>
            <w:r>
              <w:rPr>
                <w:sz w:val="21"/>
              </w:rPr>
              <w:t>最低要求</w:t>
            </w:r>
          </w:p>
        </w:tc>
        <w:tc>
          <w:tcPr>
            <w:tcW w:w="1275" w:type="dxa"/>
          </w:tcPr>
          <w:p>
            <w:pPr>
              <w:pStyle w:val="7"/>
              <w:spacing w:before="15" w:line="253" w:lineRule="exact"/>
              <w:ind w:left="404" w:right="400"/>
              <w:jc w:val="center"/>
              <w:rPr>
                <w:sz w:val="21"/>
              </w:rPr>
            </w:pPr>
            <w:r>
              <w:rPr>
                <w:sz w:val="21"/>
              </w:rPr>
              <w:t>人数</w:t>
            </w:r>
          </w:p>
        </w:tc>
        <w:tc>
          <w:tcPr>
            <w:tcW w:w="1072" w:type="dxa"/>
          </w:tcPr>
          <w:p>
            <w:pPr>
              <w:pStyle w:val="7"/>
              <w:spacing w:before="15" w:line="253" w:lineRule="exact"/>
              <w:ind w:left="326"/>
              <w:rPr>
                <w:sz w:val="21"/>
              </w:rPr>
            </w:pPr>
            <w:r>
              <w:rPr>
                <w:sz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5" w:hRule="atLeast"/>
        </w:trPr>
        <w:tc>
          <w:tcPr>
            <w:tcW w:w="1080" w:type="dxa"/>
          </w:tcPr>
          <w:p>
            <w:pPr>
              <w:pStyle w:val="7"/>
              <w:spacing w:before="12"/>
              <w:rPr>
                <w:rFonts w:ascii="仿宋"/>
                <w:b/>
                <w:sz w:val="20"/>
              </w:rPr>
            </w:pPr>
          </w:p>
          <w:p>
            <w:pPr>
              <w:pStyle w:val="7"/>
              <w:ind w:left="8"/>
              <w:jc w:val="center"/>
              <w:rPr>
                <w:sz w:val="21"/>
              </w:rPr>
            </w:pPr>
            <w:r>
              <w:rPr>
                <w:w w:val="99"/>
                <w:sz w:val="21"/>
              </w:rPr>
              <w:t>1</w:t>
            </w:r>
          </w:p>
        </w:tc>
        <w:tc>
          <w:tcPr>
            <w:tcW w:w="1563" w:type="dxa"/>
          </w:tcPr>
          <w:p>
            <w:pPr>
              <w:pStyle w:val="7"/>
              <w:spacing w:before="12"/>
              <w:rPr>
                <w:rFonts w:ascii="仿宋"/>
                <w:b/>
                <w:sz w:val="20"/>
              </w:rPr>
            </w:pPr>
          </w:p>
          <w:p>
            <w:pPr>
              <w:pStyle w:val="7"/>
              <w:ind w:left="24" w:right="16"/>
              <w:jc w:val="center"/>
              <w:rPr>
                <w:sz w:val="21"/>
              </w:rPr>
            </w:pPr>
            <w:r>
              <w:rPr>
                <w:sz w:val="21"/>
              </w:rPr>
              <w:t>项目负责人</w:t>
            </w:r>
          </w:p>
        </w:tc>
        <w:tc>
          <w:tcPr>
            <w:tcW w:w="1714" w:type="dxa"/>
          </w:tcPr>
          <w:p>
            <w:pPr>
              <w:pStyle w:val="7"/>
              <w:spacing w:before="132" w:line="242" w:lineRule="auto"/>
              <w:ind w:left="15" w:right="3"/>
              <w:rPr>
                <w:sz w:val="21"/>
              </w:rPr>
            </w:pPr>
            <w:r>
              <w:rPr>
                <w:sz w:val="21"/>
              </w:rPr>
              <w:t>牵头负责项目总体工作</w:t>
            </w:r>
          </w:p>
        </w:tc>
        <w:tc>
          <w:tcPr>
            <w:tcW w:w="2796" w:type="dxa"/>
            <w:vAlign w:val="center"/>
          </w:tcPr>
          <w:p>
            <w:pPr>
              <w:pStyle w:val="7"/>
              <w:spacing w:before="7"/>
              <w:rPr>
                <w:rFonts w:hint="eastAsia" w:ascii="宋体" w:hAnsi="宋体" w:eastAsia="宋体" w:cs="宋体"/>
                <w:b w:val="0"/>
                <w:bCs/>
                <w:sz w:val="21"/>
                <w:szCs w:val="28"/>
              </w:rPr>
            </w:pPr>
            <w:r>
              <w:rPr>
                <w:rFonts w:hint="eastAsia" w:ascii="宋体" w:hAnsi="宋体" w:eastAsia="宋体" w:cs="宋体"/>
                <w:b w:val="0"/>
                <w:bCs/>
                <w:sz w:val="21"/>
                <w:szCs w:val="28"/>
                <w:lang w:val="en-US" w:eastAsia="zh-CN"/>
              </w:rPr>
              <w:t>具有</w:t>
            </w:r>
            <w:r>
              <w:rPr>
                <w:rFonts w:hint="eastAsia" w:cs="宋体"/>
                <w:b w:val="0"/>
                <w:bCs/>
                <w:sz w:val="21"/>
                <w:szCs w:val="28"/>
                <w:lang w:val="en-US" w:eastAsia="zh-CN"/>
              </w:rPr>
              <w:t>公路路基或边坡</w:t>
            </w:r>
            <w:r>
              <w:rPr>
                <w:rFonts w:hint="eastAsia" w:ascii="宋体" w:hAnsi="宋体" w:eastAsia="宋体" w:cs="宋体"/>
                <w:b w:val="0"/>
                <w:bCs/>
                <w:sz w:val="21"/>
                <w:szCs w:val="28"/>
                <w:lang w:val="en-US" w:eastAsia="zh-CN"/>
              </w:rPr>
              <w:t>施工管理工作经验</w:t>
            </w:r>
          </w:p>
        </w:tc>
        <w:tc>
          <w:tcPr>
            <w:tcW w:w="1275" w:type="dxa"/>
          </w:tcPr>
          <w:p>
            <w:pPr>
              <w:pStyle w:val="7"/>
              <w:spacing w:before="12"/>
              <w:rPr>
                <w:rFonts w:ascii="仿宋"/>
                <w:b/>
                <w:sz w:val="20"/>
              </w:rPr>
            </w:pPr>
          </w:p>
          <w:p>
            <w:pPr>
              <w:pStyle w:val="7"/>
              <w:ind w:left="7"/>
              <w:jc w:val="center"/>
              <w:rPr>
                <w:sz w:val="21"/>
              </w:rPr>
            </w:pPr>
            <w:r>
              <w:rPr>
                <w:w w:val="99"/>
                <w:sz w:val="21"/>
              </w:rPr>
              <w:t>1</w:t>
            </w:r>
          </w:p>
        </w:tc>
        <w:tc>
          <w:tcPr>
            <w:tcW w:w="1072" w:type="dxa"/>
          </w:tcPr>
          <w:p>
            <w:pPr>
              <w:pStyle w:val="7"/>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05" w:hRule="atLeast"/>
        </w:trPr>
        <w:tc>
          <w:tcPr>
            <w:tcW w:w="1080" w:type="dxa"/>
          </w:tcPr>
          <w:p>
            <w:pPr>
              <w:pStyle w:val="7"/>
              <w:rPr>
                <w:rFonts w:ascii="仿宋"/>
                <w:b/>
                <w:sz w:val="20"/>
              </w:rPr>
            </w:pPr>
          </w:p>
          <w:p>
            <w:pPr>
              <w:pStyle w:val="7"/>
              <w:spacing w:before="9"/>
              <w:rPr>
                <w:rFonts w:ascii="仿宋"/>
                <w:b/>
                <w:sz w:val="20"/>
              </w:rPr>
            </w:pPr>
          </w:p>
          <w:p>
            <w:pPr>
              <w:pStyle w:val="7"/>
              <w:spacing w:before="1"/>
              <w:ind w:left="8"/>
              <w:jc w:val="center"/>
              <w:rPr>
                <w:sz w:val="21"/>
              </w:rPr>
            </w:pPr>
            <w:r>
              <w:rPr>
                <w:w w:val="99"/>
                <w:sz w:val="21"/>
              </w:rPr>
              <w:t>2</w:t>
            </w:r>
          </w:p>
        </w:tc>
        <w:tc>
          <w:tcPr>
            <w:tcW w:w="1563" w:type="dxa"/>
          </w:tcPr>
          <w:p>
            <w:pPr>
              <w:pStyle w:val="7"/>
              <w:rPr>
                <w:rFonts w:ascii="仿宋"/>
                <w:b/>
                <w:sz w:val="20"/>
              </w:rPr>
            </w:pPr>
          </w:p>
          <w:p>
            <w:pPr>
              <w:pStyle w:val="7"/>
              <w:spacing w:before="9"/>
              <w:rPr>
                <w:rFonts w:ascii="仿宋"/>
                <w:b/>
                <w:sz w:val="20"/>
              </w:rPr>
            </w:pPr>
          </w:p>
          <w:p>
            <w:pPr>
              <w:pStyle w:val="7"/>
              <w:spacing w:before="1"/>
              <w:ind w:left="24" w:right="18"/>
              <w:jc w:val="center"/>
              <w:rPr>
                <w:sz w:val="21"/>
              </w:rPr>
            </w:pPr>
            <w:r>
              <w:rPr>
                <w:sz w:val="21"/>
              </w:rPr>
              <w:t>项目技术负责人</w:t>
            </w:r>
          </w:p>
        </w:tc>
        <w:tc>
          <w:tcPr>
            <w:tcW w:w="1714" w:type="dxa"/>
          </w:tcPr>
          <w:p>
            <w:pPr>
              <w:pStyle w:val="7"/>
              <w:spacing w:before="7"/>
              <w:rPr>
                <w:rFonts w:ascii="仿宋"/>
                <w:b/>
                <w:sz w:val="19"/>
              </w:rPr>
            </w:pPr>
          </w:p>
          <w:p>
            <w:pPr>
              <w:pStyle w:val="7"/>
              <w:spacing w:line="242" w:lineRule="auto"/>
              <w:ind w:left="15" w:right="3"/>
              <w:jc w:val="both"/>
              <w:rPr>
                <w:sz w:val="21"/>
              </w:rPr>
            </w:pPr>
            <w:r>
              <w:rPr>
                <w:sz w:val="21"/>
              </w:rPr>
              <w:t>协助项目负责人负责项目进度、质量工作</w:t>
            </w:r>
          </w:p>
        </w:tc>
        <w:tc>
          <w:tcPr>
            <w:tcW w:w="2796" w:type="dxa"/>
            <w:vAlign w:val="center"/>
          </w:tcPr>
          <w:p>
            <w:pPr>
              <w:pStyle w:val="7"/>
              <w:spacing w:before="7"/>
              <w:rPr>
                <w:rFonts w:hint="eastAsia" w:ascii="宋体" w:hAnsi="宋体" w:eastAsia="宋体" w:cs="宋体"/>
                <w:b w:val="0"/>
                <w:bCs/>
                <w:sz w:val="21"/>
                <w:szCs w:val="28"/>
              </w:rPr>
            </w:pPr>
            <w:r>
              <w:rPr>
                <w:rFonts w:hint="eastAsia" w:ascii="宋体" w:hAnsi="宋体" w:eastAsia="宋体" w:cs="宋体"/>
                <w:b w:val="0"/>
                <w:bCs/>
                <w:sz w:val="21"/>
                <w:szCs w:val="28"/>
                <w:lang w:val="en-US" w:eastAsia="zh-CN"/>
              </w:rPr>
              <w:t>具有</w:t>
            </w:r>
            <w:r>
              <w:rPr>
                <w:rFonts w:hint="eastAsia" w:cs="宋体"/>
                <w:b w:val="0"/>
                <w:bCs/>
                <w:sz w:val="21"/>
                <w:szCs w:val="28"/>
                <w:lang w:val="en-US" w:eastAsia="zh-CN"/>
              </w:rPr>
              <w:t>公路路基或边坡</w:t>
            </w:r>
            <w:r>
              <w:rPr>
                <w:rFonts w:hint="eastAsia" w:ascii="宋体" w:hAnsi="宋体" w:eastAsia="宋体" w:cs="宋体"/>
                <w:b w:val="0"/>
                <w:bCs/>
                <w:sz w:val="21"/>
                <w:szCs w:val="28"/>
                <w:lang w:val="en-US" w:eastAsia="zh-CN"/>
              </w:rPr>
              <w:t>施工管理工作经验</w:t>
            </w:r>
          </w:p>
        </w:tc>
        <w:tc>
          <w:tcPr>
            <w:tcW w:w="1275" w:type="dxa"/>
          </w:tcPr>
          <w:p>
            <w:pPr>
              <w:pStyle w:val="7"/>
              <w:rPr>
                <w:rFonts w:ascii="仿宋"/>
                <w:b/>
                <w:sz w:val="20"/>
              </w:rPr>
            </w:pPr>
          </w:p>
          <w:p>
            <w:pPr>
              <w:pStyle w:val="7"/>
              <w:spacing w:before="9"/>
              <w:rPr>
                <w:rFonts w:ascii="仿宋"/>
                <w:b/>
                <w:sz w:val="20"/>
              </w:rPr>
            </w:pPr>
          </w:p>
          <w:p>
            <w:pPr>
              <w:pStyle w:val="7"/>
              <w:spacing w:before="1"/>
              <w:ind w:left="7"/>
              <w:jc w:val="center"/>
              <w:rPr>
                <w:sz w:val="21"/>
              </w:rPr>
            </w:pPr>
            <w:r>
              <w:rPr>
                <w:w w:val="99"/>
                <w:sz w:val="21"/>
              </w:rPr>
              <w:t>1</w:t>
            </w:r>
          </w:p>
        </w:tc>
        <w:tc>
          <w:tcPr>
            <w:tcW w:w="1072" w:type="dxa"/>
          </w:tcPr>
          <w:p>
            <w:pPr>
              <w:pStyle w:val="7"/>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50" w:hRule="atLeast"/>
        </w:trPr>
        <w:tc>
          <w:tcPr>
            <w:tcW w:w="1080" w:type="dxa"/>
          </w:tcPr>
          <w:p>
            <w:pPr>
              <w:pStyle w:val="7"/>
              <w:rPr>
                <w:rFonts w:ascii="仿宋"/>
                <w:b/>
                <w:sz w:val="20"/>
              </w:rPr>
            </w:pPr>
          </w:p>
          <w:p>
            <w:pPr>
              <w:pStyle w:val="7"/>
              <w:spacing w:before="139"/>
              <w:ind w:left="8"/>
              <w:jc w:val="center"/>
              <w:rPr>
                <w:sz w:val="21"/>
              </w:rPr>
            </w:pPr>
            <w:r>
              <w:rPr>
                <w:w w:val="99"/>
                <w:sz w:val="21"/>
              </w:rPr>
              <w:t>3</w:t>
            </w:r>
          </w:p>
        </w:tc>
        <w:tc>
          <w:tcPr>
            <w:tcW w:w="1563" w:type="dxa"/>
          </w:tcPr>
          <w:p>
            <w:pPr>
              <w:pStyle w:val="7"/>
              <w:rPr>
                <w:rFonts w:ascii="仿宋"/>
                <w:b/>
                <w:sz w:val="20"/>
              </w:rPr>
            </w:pPr>
          </w:p>
          <w:p>
            <w:pPr>
              <w:pStyle w:val="7"/>
              <w:spacing w:before="139"/>
              <w:ind w:left="24" w:right="16"/>
              <w:jc w:val="center"/>
              <w:rPr>
                <w:sz w:val="21"/>
              </w:rPr>
            </w:pPr>
            <w:r>
              <w:rPr>
                <w:sz w:val="21"/>
              </w:rPr>
              <w:t>安全负责人</w:t>
            </w:r>
          </w:p>
        </w:tc>
        <w:tc>
          <w:tcPr>
            <w:tcW w:w="1714" w:type="dxa"/>
          </w:tcPr>
          <w:p>
            <w:pPr>
              <w:pStyle w:val="7"/>
              <w:spacing w:before="4"/>
              <w:rPr>
                <w:rFonts w:ascii="仿宋"/>
                <w:b/>
                <w:sz w:val="20"/>
              </w:rPr>
            </w:pPr>
          </w:p>
          <w:p>
            <w:pPr>
              <w:pStyle w:val="7"/>
              <w:spacing w:line="242" w:lineRule="auto"/>
              <w:ind w:left="15" w:right="3"/>
              <w:rPr>
                <w:sz w:val="21"/>
              </w:rPr>
            </w:pPr>
            <w:r>
              <w:rPr>
                <w:sz w:val="21"/>
              </w:rPr>
              <w:t>协助项目负责人负责安全管理工作</w:t>
            </w:r>
          </w:p>
        </w:tc>
        <w:tc>
          <w:tcPr>
            <w:tcW w:w="2796" w:type="dxa"/>
            <w:vAlign w:val="center"/>
          </w:tcPr>
          <w:p>
            <w:pPr>
              <w:pStyle w:val="7"/>
              <w:spacing w:before="7"/>
              <w:rPr>
                <w:rFonts w:hint="eastAsia" w:ascii="宋体" w:hAnsi="宋体" w:eastAsia="宋体" w:cs="宋体"/>
                <w:b w:val="0"/>
                <w:bCs/>
                <w:sz w:val="21"/>
                <w:szCs w:val="28"/>
              </w:rPr>
            </w:pPr>
            <w:r>
              <w:rPr>
                <w:rFonts w:hint="eastAsia" w:ascii="宋体" w:hAnsi="宋体" w:eastAsia="宋体" w:cs="宋体"/>
                <w:b w:val="0"/>
                <w:bCs/>
                <w:sz w:val="21"/>
                <w:szCs w:val="28"/>
                <w:lang w:val="en-US" w:eastAsia="zh-CN"/>
              </w:rPr>
              <w:t>具有</w:t>
            </w:r>
            <w:r>
              <w:rPr>
                <w:rFonts w:hint="eastAsia" w:cs="宋体"/>
                <w:b w:val="0"/>
                <w:bCs/>
                <w:sz w:val="21"/>
                <w:szCs w:val="28"/>
                <w:lang w:val="en-US" w:eastAsia="zh-CN"/>
              </w:rPr>
              <w:t>公路路基或边坡</w:t>
            </w:r>
            <w:r>
              <w:rPr>
                <w:rFonts w:hint="eastAsia" w:ascii="宋体" w:hAnsi="宋体" w:eastAsia="宋体" w:cs="宋体"/>
                <w:b w:val="0"/>
                <w:bCs/>
                <w:sz w:val="21"/>
                <w:szCs w:val="28"/>
                <w:lang w:val="en-US" w:eastAsia="zh-CN"/>
              </w:rPr>
              <w:t>施工安全</w:t>
            </w:r>
            <w:r>
              <w:rPr>
                <w:rFonts w:hint="eastAsia" w:cs="宋体"/>
                <w:b w:val="0"/>
                <w:bCs/>
                <w:sz w:val="21"/>
                <w:szCs w:val="28"/>
                <w:lang w:val="en-US" w:eastAsia="zh-CN"/>
              </w:rPr>
              <w:t>管理</w:t>
            </w:r>
            <w:r>
              <w:rPr>
                <w:rFonts w:hint="eastAsia" w:ascii="宋体" w:hAnsi="宋体" w:eastAsia="宋体" w:cs="宋体"/>
                <w:b w:val="0"/>
                <w:bCs/>
                <w:sz w:val="21"/>
                <w:szCs w:val="28"/>
                <w:lang w:val="en-US" w:eastAsia="zh-CN"/>
              </w:rPr>
              <w:t>工作经验。</w:t>
            </w:r>
          </w:p>
        </w:tc>
        <w:tc>
          <w:tcPr>
            <w:tcW w:w="1275" w:type="dxa"/>
          </w:tcPr>
          <w:p>
            <w:pPr>
              <w:pStyle w:val="7"/>
              <w:rPr>
                <w:rFonts w:ascii="仿宋"/>
                <w:b/>
                <w:sz w:val="20"/>
              </w:rPr>
            </w:pPr>
          </w:p>
          <w:p>
            <w:pPr>
              <w:pStyle w:val="7"/>
              <w:spacing w:before="139"/>
              <w:ind w:left="7"/>
              <w:jc w:val="center"/>
              <w:rPr>
                <w:sz w:val="21"/>
              </w:rPr>
            </w:pPr>
            <w:r>
              <w:rPr>
                <w:w w:val="99"/>
                <w:sz w:val="21"/>
              </w:rPr>
              <w:t>1</w:t>
            </w:r>
          </w:p>
        </w:tc>
        <w:tc>
          <w:tcPr>
            <w:tcW w:w="1072" w:type="dxa"/>
          </w:tcPr>
          <w:p>
            <w:pPr>
              <w:pStyle w:val="7"/>
              <w:rPr>
                <w:rFonts w:ascii="Times New Roman"/>
                <w:sz w:val="22"/>
              </w:rPr>
            </w:pPr>
          </w:p>
        </w:tc>
      </w:tr>
    </w:tbl>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lang w:val="en-US" w:eastAsia="zh-CN"/>
        </w:rPr>
      </w:pPr>
    </w:p>
    <w:p>
      <w:pPr>
        <w:spacing w:before="114"/>
        <w:ind w:left="216" w:right="0" w:firstLine="0"/>
        <w:jc w:val="left"/>
        <w:rPr>
          <w:rFonts w:hint="eastAsia" w:eastAsia="宋体"/>
          <w:b/>
          <w:sz w:val="28"/>
          <w:lang w:eastAsia="zh-CN"/>
        </w:rPr>
      </w:pPr>
      <w:r>
        <w:rPr>
          <w:b/>
          <w:sz w:val="28"/>
        </w:rPr>
        <w:t>附表</w:t>
      </w:r>
      <w:r>
        <w:rPr>
          <w:rFonts w:hint="eastAsia"/>
          <w:b/>
          <w:sz w:val="28"/>
          <w:lang w:val="en-US" w:eastAsia="zh-CN"/>
        </w:rPr>
        <w:t>二</w:t>
      </w:r>
    </w:p>
    <w:p>
      <w:pPr>
        <w:pStyle w:val="3"/>
        <w:rPr>
          <w:b/>
          <w:sz w:val="32"/>
        </w:rPr>
      </w:pPr>
    </w:p>
    <w:p>
      <w:pPr>
        <w:spacing w:before="50"/>
        <w:ind w:left="0" w:right="1" w:firstLine="0"/>
        <w:jc w:val="center"/>
        <w:rPr>
          <w:rFonts w:hint="eastAsia" w:ascii="仿宋" w:eastAsia="仿宋"/>
          <w:b/>
          <w:sz w:val="32"/>
        </w:rPr>
      </w:pPr>
      <w:r>
        <w:rPr>
          <w:rFonts w:hint="eastAsia" w:ascii="仿宋" w:eastAsia="仿宋"/>
          <w:b/>
          <w:sz w:val="32"/>
        </w:rPr>
        <w:t>拟投入设备基本配置表</w:t>
      </w:r>
    </w:p>
    <w:p>
      <w:pPr>
        <w:pStyle w:val="3"/>
        <w:spacing w:before="5"/>
        <w:rPr>
          <w:rFonts w:ascii="仿宋"/>
          <w:b/>
          <w:sz w:val="16"/>
        </w:rPr>
      </w:pPr>
    </w:p>
    <w:tbl>
      <w:tblPr>
        <w:tblStyle w:val="5"/>
        <w:tblW w:w="919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76"/>
        <w:gridCol w:w="1544"/>
        <w:gridCol w:w="966"/>
        <w:gridCol w:w="658"/>
        <w:gridCol w:w="887"/>
        <w:gridCol w:w="726"/>
        <w:gridCol w:w="1186"/>
        <w:gridCol w:w="772"/>
        <w:gridCol w:w="772"/>
        <w:gridCol w:w="101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jc w:val="center"/>
        </w:trPr>
        <w:tc>
          <w:tcPr>
            <w:tcW w:w="676" w:type="dxa"/>
            <w:vMerge w:val="restart"/>
            <w:tcBorders>
              <w:top w:val="single" w:color="000000" w:sz="4" w:space="0"/>
              <w:left w:val="single" w:color="000000" w:sz="4" w:space="0"/>
              <w:right w:val="single" w:color="000000" w:sz="4" w:space="0"/>
              <w:tl2br w:val="nil"/>
              <w:tr2bl w:val="nil"/>
            </w:tcBorders>
            <w:vAlign w:val="center"/>
          </w:tcPr>
          <w:p>
            <w:pPr>
              <w:widowControl w:val="0"/>
              <w:kinsoku w:val="0"/>
              <w:overflowPunct w:val="0"/>
              <w:spacing w:beforeLines="0" w:afterLines="0" w:line="260" w:lineRule="exact"/>
              <w:ind w:left="0" w:right="0"/>
              <w:jc w:val="center"/>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序号</w:t>
            </w:r>
          </w:p>
        </w:tc>
        <w:tc>
          <w:tcPr>
            <w:tcW w:w="1544" w:type="dxa"/>
            <w:vMerge w:val="restart"/>
            <w:tcBorders>
              <w:top w:val="single" w:color="000000" w:sz="4" w:space="0"/>
              <w:left w:val="single" w:color="000000" w:sz="4" w:space="0"/>
              <w:bottom w:val="single" w:color="000000" w:sz="4" w:space="0"/>
              <w:right w:val="single" w:color="000000" w:sz="4" w:space="0"/>
            </w:tcBorders>
            <w:vAlign w:val="center"/>
          </w:tcPr>
          <w:p>
            <w:pPr>
              <w:widowControl w:val="0"/>
              <w:kinsoku w:val="0"/>
              <w:overflowPunct w:val="0"/>
              <w:spacing w:beforeLines="0" w:afterLines="0" w:line="260" w:lineRule="exact"/>
              <w:ind w:left="0"/>
              <w:jc w:val="center"/>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机械设备名称</w:t>
            </w:r>
          </w:p>
        </w:tc>
        <w:tc>
          <w:tcPr>
            <w:tcW w:w="966" w:type="dxa"/>
            <w:vMerge w:val="restart"/>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bCs/>
                <w:color w:val="auto"/>
                <w:sz w:val="21"/>
                <w:szCs w:val="21"/>
                <w:highlight w:val="none"/>
                <w:lang w:val="en-US"/>
              </w:rPr>
            </w:pPr>
            <w:r>
              <w:rPr>
                <w:rFonts w:hint="eastAsia" w:ascii="宋体" w:hAnsi="宋体" w:eastAsia="宋体" w:cs="宋体"/>
                <w:bCs/>
                <w:color w:val="auto"/>
                <w:sz w:val="21"/>
                <w:szCs w:val="21"/>
                <w:highlight w:val="none"/>
                <w:lang w:val="en-US"/>
              </w:rPr>
              <w:t>规格型号</w:t>
            </w:r>
          </w:p>
        </w:tc>
        <w:tc>
          <w:tcPr>
            <w:tcW w:w="658" w:type="dxa"/>
            <w:vMerge w:val="restart"/>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bCs/>
                <w:color w:val="auto"/>
                <w:sz w:val="21"/>
                <w:szCs w:val="21"/>
                <w:highlight w:val="none"/>
                <w:lang w:val="en-US" w:bidi="ar-SA"/>
              </w:rPr>
            </w:pPr>
            <w:r>
              <w:rPr>
                <w:rFonts w:hint="eastAsia" w:ascii="宋体" w:hAnsi="宋体" w:eastAsia="宋体" w:cs="宋体"/>
                <w:bCs/>
                <w:color w:val="auto"/>
                <w:sz w:val="21"/>
                <w:szCs w:val="21"/>
                <w:highlight w:val="none"/>
                <w:lang w:val="en-US" w:bidi="ar-SA"/>
              </w:rPr>
              <w:t>单位</w:t>
            </w:r>
          </w:p>
        </w:tc>
        <w:tc>
          <w:tcPr>
            <w:tcW w:w="1613" w:type="dxa"/>
            <w:gridSpan w:val="2"/>
            <w:tcBorders>
              <w:top w:val="single" w:color="000000" w:sz="4" w:space="0"/>
              <w:left w:val="single" w:color="000000" w:sz="4" w:space="0"/>
              <w:bottom w:val="single" w:color="000000" w:sz="4" w:space="0"/>
              <w:right w:val="single" w:color="000000" w:sz="4" w:space="0"/>
            </w:tcBorders>
            <w:vAlign w:val="center"/>
          </w:tcPr>
          <w:p>
            <w:pPr>
              <w:widowControl w:val="0"/>
              <w:spacing w:beforeLines="0" w:afterLines="0" w:line="260" w:lineRule="exact"/>
              <w:ind w:firstLine="210" w:firstLineChars="100"/>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基本要求</w:t>
            </w:r>
          </w:p>
        </w:tc>
        <w:tc>
          <w:tcPr>
            <w:tcW w:w="1186" w:type="dxa"/>
            <w:vMerge w:val="restart"/>
            <w:tcBorders>
              <w:top w:val="single" w:color="000000" w:sz="4" w:space="0"/>
              <w:left w:val="single" w:color="000000" w:sz="4" w:space="0"/>
              <w:right w:val="single" w:color="000000" w:sz="4" w:space="0"/>
              <w:tl2br w:val="nil"/>
              <w:tr2bl w:val="nil"/>
            </w:tcBorders>
            <w:vAlign w:val="center"/>
          </w:tcPr>
          <w:p>
            <w:pPr>
              <w:kinsoku w:val="0"/>
              <w:overflowPunct w:val="0"/>
              <w:spacing w:beforeLines="0" w:afterLines="0" w:line="260" w:lineRule="exact"/>
              <w:ind w:right="0"/>
              <w:jc w:val="center"/>
              <w:rPr>
                <w:rFonts w:hint="eastAsia" w:eastAsia="宋体" w:cs="宋体"/>
                <w:bCs w:val="0"/>
                <w:color w:val="auto"/>
                <w:sz w:val="21"/>
                <w:szCs w:val="21"/>
                <w:highlight w:val="none"/>
                <w:lang w:val="en-US" w:eastAsia="zh-CN" w:bidi="ar-SA"/>
              </w:rPr>
            </w:pPr>
            <w:r>
              <w:rPr>
                <w:rFonts w:hint="eastAsia" w:ascii="宋体" w:hAnsi="宋体" w:eastAsia="宋体" w:cs="宋体"/>
                <w:color w:val="auto"/>
                <w:szCs w:val="22"/>
                <w:highlight w:val="none"/>
                <w:lang w:val="en-US" w:eastAsia="zh-CN"/>
              </w:rPr>
              <w:t>每增加一台自有设备加分值</w:t>
            </w:r>
          </w:p>
        </w:tc>
        <w:tc>
          <w:tcPr>
            <w:tcW w:w="772" w:type="dxa"/>
            <w:vMerge w:val="restart"/>
            <w:tcBorders>
              <w:top w:val="single" w:color="000000" w:sz="4" w:space="0"/>
              <w:left w:val="single" w:color="000000" w:sz="4" w:space="0"/>
              <w:right w:val="single" w:color="000000" w:sz="4" w:space="0"/>
              <w:tl2br w:val="nil"/>
              <w:tr2bl w:val="nil"/>
            </w:tcBorders>
            <w:vAlign w:val="center"/>
          </w:tcPr>
          <w:p>
            <w:pPr>
              <w:widowControl w:val="0"/>
              <w:kinsoku w:val="0"/>
              <w:overflowPunct w:val="0"/>
              <w:spacing w:beforeLines="0" w:afterLines="0" w:line="260" w:lineRule="exact"/>
              <w:ind w:right="0"/>
              <w:jc w:val="center"/>
              <w:rPr>
                <w:rFonts w:hint="eastAsia" w:ascii="宋体" w:hAnsi="宋体" w:eastAsia="宋体" w:cs="宋体"/>
                <w:bCs w:val="0"/>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加分上限</w:t>
            </w:r>
          </w:p>
        </w:tc>
        <w:tc>
          <w:tcPr>
            <w:tcW w:w="772" w:type="dxa"/>
            <w:vMerge w:val="restart"/>
            <w:tcBorders>
              <w:top w:val="single" w:color="000000" w:sz="4" w:space="0"/>
              <w:left w:val="single" w:color="000000" w:sz="4" w:space="0"/>
              <w:right w:val="single" w:color="000000" w:sz="4" w:space="0"/>
              <w:tl2br w:val="nil"/>
              <w:tr2bl w:val="nil"/>
            </w:tcBorders>
            <w:vAlign w:val="center"/>
          </w:tcPr>
          <w:p>
            <w:pPr>
              <w:widowControl w:val="0"/>
              <w:kinsoku w:val="0"/>
              <w:overflowPunct w:val="0"/>
              <w:spacing w:beforeLines="0" w:afterLines="0" w:line="260" w:lineRule="exact"/>
              <w:ind w:right="0"/>
              <w:jc w:val="center"/>
              <w:rPr>
                <w:rFonts w:hint="eastAsia" w:ascii="宋体" w:hAnsi="宋体" w:eastAsia="宋体" w:cs="宋体"/>
                <w:bCs w:val="0"/>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出厂日期</w:t>
            </w:r>
          </w:p>
        </w:tc>
        <w:tc>
          <w:tcPr>
            <w:tcW w:w="1011" w:type="dxa"/>
            <w:vMerge w:val="restart"/>
            <w:tcBorders>
              <w:top w:val="single" w:color="000000" w:sz="4" w:space="0"/>
              <w:left w:val="single" w:color="000000" w:sz="4" w:space="0"/>
              <w:right w:val="single" w:color="000000" w:sz="4" w:space="0"/>
              <w:tl2br w:val="nil"/>
              <w:tr2bl w:val="nil"/>
            </w:tcBorders>
            <w:vAlign w:val="center"/>
          </w:tcPr>
          <w:p>
            <w:pPr>
              <w:widowControl w:val="0"/>
              <w:kinsoku w:val="0"/>
              <w:overflowPunct w:val="0"/>
              <w:spacing w:beforeLines="0" w:afterLines="0" w:line="260" w:lineRule="exact"/>
              <w:ind w:right="0"/>
              <w:jc w:val="center"/>
              <w:rPr>
                <w:rFonts w:hint="eastAsia" w:ascii="宋体" w:hAnsi="宋体" w:eastAsia="宋体" w:cs="宋体"/>
                <w:bCs w:val="0"/>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8" w:hRule="atLeast"/>
          <w:jc w:val="center"/>
        </w:trPr>
        <w:tc>
          <w:tcPr>
            <w:tcW w:w="676"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rFonts w:eastAsia="宋体"/>
                <w:color w:val="auto"/>
                <w:sz w:val="21"/>
                <w:szCs w:val="21"/>
                <w:highlight w:val="none"/>
              </w:rPr>
            </w:pPr>
          </w:p>
        </w:tc>
        <w:tc>
          <w:tcPr>
            <w:tcW w:w="1544" w:type="dxa"/>
            <w:vMerge w:val="continue"/>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eastAsia="宋体"/>
                <w:color w:val="auto"/>
                <w:sz w:val="21"/>
                <w:szCs w:val="21"/>
                <w:highlight w:val="none"/>
              </w:rPr>
            </w:pPr>
          </w:p>
        </w:tc>
        <w:tc>
          <w:tcPr>
            <w:tcW w:w="966" w:type="dxa"/>
            <w:vMerge w:val="continue"/>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eastAsia="宋体"/>
                <w:color w:val="auto"/>
                <w:sz w:val="21"/>
                <w:szCs w:val="21"/>
                <w:highlight w:val="none"/>
              </w:rPr>
            </w:pPr>
          </w:p>
        </w:tc>
        <w:tc>
          <w:tcPr>
            <w:tcW w:w="658" w:type="dxa"/>
            <w:vMerge w:val="continue"/>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eastAsia="宋体"/>
                <w:color w:val="auto"/>
                <w:sz w:val="21"/>
                <w:szCs w:val="21"/>
                <w:highlight w:val="none"/>
              </w:rPr>
            </w:pPr>
          </w:p>
        </w:tc>
        <w:tc>
          <w:tcPr>
            <w:tcW w:w="887" w:type="dxa"/>
            <w:tcBorders>
              <w:top w:val="single" w:color="000000" w:sz="4" w:space="0"/>
              <w:left w:val="single" w:color="000000" w:sz="4" w:space="0"/>
              <w:bottom w:val="single" w:color="000000" w:sz="4" w:space="0"/>
              <w:right w:val="single" w:color="000000" w:sz="4" w:space="0"/>
            </w:tcBorders>
            <w:vAlign w:val="center"/>
          </w:tcPr>
          <w:p>
            <w:pPr>
              <w:widowControl w:val="0"/>
              <w:spacing w:beforeLines="0" w:afterLines="0" w:line="260" w:lineRule="exact"/>
              <w:ind w:firstLine="0" w:firstLineChars="0"/>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总数量</w:t>
            </w:r>
          </w:p>
        </w:tc>
        <w:tc>
          <w:tcPr>
            <w:tcW w:w="726" w:type="dxa"/>
            <w:tcBorders>
              <w:left w:val="single" w:color="000000" w:sz="4" w:space="0"/>
              <w:bottom w:val="single" w:color="000000" w:sz="4" w:space="0"/>
              <w:right w:val="single" w:color="000000" w:sz="4" w:space="0"/>
              <w:tl2br w:val="nil"/>
              <w:tr2bl w:val="nil"/>
            </w:tcBorders>
            <w:vAlign w:val="center"/>
          </w:tcPr>
          <w:p>
            <w:pPr>
              <w:widowControl w:val="0"/>
              <w:spacing w:beforeLines="0" w:afterLines="0" w:line="260" w:lineRule="exact"/>
              <w:ind w:firstLine="0" w:firstLineChars="0"/>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自有设备</w:t>
            </w:r>
          </w:p>
        </w:tc>
        <w:tc>
          <w:tcPr>
            <w:tcW w:w="1186"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c>
          <w:tcPr>
            <w:tcW w:w="772"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c>
          <w:tcPr>
            <w:tcW w:w="772"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c>
          <w:tcPr>
            <w:tcW w:w="1011"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2"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color w:val="auto"/>
                <w:kern w:val="0"/>
                <w:sz w:val="21"/>
                <w:szCs w:val="21"/>
                <w:highlight w:val="none"/>
                <w:u w:val="none"/>
                <w:lang w:val="en-US" w:eastAsia="zh-CN" w:bidi="ar"/>
              </w:rPr>
              <w:t>1</w:t>
            </w:r>
          </w:p>
        </w:tc>
        <w:tc>
          <w:tcPr>
            <w:tcW w:w="154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履带式挖掘机</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color w:val="auto"/>
                <w:kern w:val="2"/>
                <w:sz w:val="21"/>
                <w:szCs w:val="21"/>
                <w:highlight w:val="none"/>
                <w:lang w:val="en-US" w:eastAsia="zh-CN" w:bidi="ar-SA"/>
              </w:rPr>
              <w:t>斗容量2m³</w:t>
            </w:r>
          </w:p>
        </w:tc>
        <w:tc>
          <w:tcPr>
            <w:tcW w:w="65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cs="宋体"/>
                <w:i w:val="0"/>
                <w:color w:val="auto"/>
                <w:kern w:val="0"/>
                <w:sz w:val="21"/>
                <w:szCs w:val="21"/>
                <w:highlight w:val="none"/>
                <w:u w:val="none"/>
                <w:lang w:val="en-US" w:eastAsia="zh-CN" w:bidi="ar"/>
              </w:rPr>
              <w:t>台</w:t>
            </w:r>
          </w:p>
        </w:tc>
        <w:tc>
          <w:tcPr>
            <w:tcW w:w="88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cs="宋体"/>
                <w:i w:val="0"/>
                <w:color w:val="auto"/>
                <w:kern w:val="0"/>
                <w:sz w:val="21"/>
                <w:szCs w:val="21"/>
                <w:highlight w:val="none"/>
                <w:u w:val="none"/>
                <w:lang w:val="en-US" w:eastAsia="zh-CN" w:bidi="ar"/>
              </w:rPr>
              <w:t>1</w:t>
            </w:r>
          </w:p>
        </w:tc>
        <w:tc>
          <w:tcPr>
            <w:tcW w:w="726"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hint="eastAsia" w:ascii="宋体" w:hAnsi="宋体" w:eastAsia="宋体" w:cs="宋体"/>
                <w:color w:val="auto"/>
                <w:kern w:val="2"/>
                <w:sz w:val="21"/>
                <w:szCs w:val="21"/>
                <w:highlight w:val="none"/>
                <w:lang w:val="en-US" w:eastAsia="zh-CN" w:bidi="ar-SA"/>
              </w:rPr>
            </w:pPr>
          </w:p>
        </w:tc>
        <w:tc>
          <w:tcPr>
            <w:tcW w:w="118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1</w:t>
            </w:r>
          </w:p>
        </w:tc>
        <w:tc>
          <w:tcPr>
            <w:tcW w:w="772"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2</w:t>
            </w:r>
          </w:p>
        </w:tc>
        <w:tc>
          <w:tcPr>
            <w:tcW w:w="772"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color w:val="auto"/>
                <w:szCs w:val="22"/>
                <w:highlight w:val="none"/>
                <w:lang w:val="en-US" w:eastAsia="zh-CN"/>
              </w:rPr>
              <w:t>201</w:t>
            </w:r>
            <w:r>
              <w:rPr>
                <w:rFonts w:hint="eastAsia" w:ascii="宋体" w:hAnsi="宋体" w:cs="宋体"/>
                <w:color w:val="auto"/>
                <w:szCs w:val="22"/>
                <w:highlight w:val="none"/>
                <w:lang w:val="en-US" w:eastAsia="zh-CN"/>
              </w:rPr>
              <w:t>6</w:t>
            </w:r>
            <w:r>
              <w:rPr>
                <w:rFonts w:hint="eastAsia" w:ascii="宋体" w:hAnsi="宋体" w:eastAsia="宋体" w:cs="宋体"/>
                <w:color w:val="auto"/>
                <w:szCs w:val="22"/>
                <w:highlight w:val="none"/>
                <w:lang w:val="en-US" w:eastAsia="zh-CN"/>
              </w:rPr>
              <w:t>年1月后</w:t>
            </w:r>
          </w:p>
        </w:tc>
        <w:tc>
          <w:tcPr>
            <w:tcW w:w="1011"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color w:val="auto"/>
                <w:szCs w:val="22"/>
                <w:highlight w:val="none"/>
                <w:lang w:val="en-US" w:eastAsia="zh-CN"/>
              </w:rPr>
              <w:t>自有设备需提供购买发票或公证机关出具的公证书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2"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color w:val="auto"/>
                <w:kern w:val="0"/>
                <w:sz w:val="21"/>
                <w:szCs w:val="21"/>
                <w:highlight w:val="none"/>
                <w:u w:val="none"/>
                <w:lang w:val="en-US" w:eastAsia="zh-CN" w:bidi="ar"/>
              </w:rPr>
              <w:t>2</w:t>
            </w:r>
          </w:p>
        </w:tc>
        <w:tc>
          <w:tcPr>
            <w:tcW w:w="154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default" w:ascii="宋体" w:hAnsi="宋体" w:eastAsia="宋体" w:cs="宋体"/>
                <w:i w:val="0"/>
                <w:color w:val="auto"/>
                <w:kern w:val="0"/>
                <w:sz w:val="21"/>
                <w:szCs w:val="21"/>
                <w:highlight w:val="none"/>
                <w:u w:val="none"/>
                <w:lang w:val="en-US" w:eastAsia="zh-CN" w:bidi="ar"/>
              </w:rPr>
              <w:t>轮胎式装载机</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color w:val="auto"/>
                <w:kern w:val="2"/>
                <w:sz w:val="21"/>
                <w:szCs w:val="21"/>
                <w:highlight w:val="none"/>
                <w:lang w:val="en-US" w:eastAsia="zh-CN" w:bidi="ar-SA"/>
              </w:rPr>
              <w:t>斗容量2m³</w:t>
            </w:r>
          </w:p>
        </w:tc>
        <w:tc>
          <w:tcPr>
            <w:tcW w:w="65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cs="宋体"/>
                <w:i w:val="0"/>
                <w:color w:val="auto"/>
                <w:kern w:val="0"/>
                <w:sz w:val="21"/>
                <w:szCs w:val="21"/>
                <w:highlight w:val="none"/>
                <w:u w:val="none"/>
                <w:lang w:val="en-US" w:eastAsia="zh-CN" w:bidi="ar"/>
              </w:rPr>
              <w:t>台</w:t>
            </w:r>
          </w:p>
        </w:tc>
        <w:tc>
          <w:tcPr>
            <w:tcW w:w="88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cs="宋体"/>
                <w:i w:val="0"/>
                <w:color w:val="auto"/>
                <w:kern w:val="0"/>
                <w:sz w:val="21"/>
                <w:szCs w:val="21"/>
                <w:highlight w:val="none"/>
                <w:u w:val="none"/>
                <w:lang w:val="en-US" w:eastAsia="zh-CN" w:bidi="ar"/>
              </w:rPr>
              <w:t>1</w:t>
            </w:r>
          </w:p>
        </w:tc>
        <w:tc>
          <w:tcPr>
            <w:tcW w:w="726"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hint="eastAsia" w:ascii="宋体" w:hAnsi="宋体" w:eastAsia="宋体" w:cs="宋体"/>
                <w:color w:val="auto"/>
                <w:kern w:val="2"/>
                <w:sz w:val="21"/>
                <w:szCs w:val="21"/>
                <w:highlight w:val="none"/>
                <w:lang w:val="en-US" w:eastAsia="zh-CN" w:bidi="ar-SA"/>
              </w:rPr>
            </w:pPr>
          </w:p>
        </w:tc>
        <w:tc>
          <w:tcPr>
            <w:tcW w:w="118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1</w:t>
            </w:r>
          </w:p>
        </w:tc>
        <w:tc>
          <w:tcPr>
            <w:tcW w:w="772"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2</w:t>
            </w:r>
          </w:p>
        </w:tc>
        <w:tc>
          <w:tcPr>
            <w:tcW w:w="772"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1011"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8"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3</w:t>
            </w:r>
          </w:p>
        </w:tc>
        <w:tc>
          <w:tcPr>
            <w:tcW w:w="154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default" w:ascii="宋体" w:hAnsi="宋体" w:eastAsia="宋体" w:cs="宋体"/>
                <w:i w:val="0"/>
                <w:color w:val="auto"/>
                <w:kern w:val="0"/>
                <w:sz w:val="21"/>
                <w:szCs w:val="21"/>
                <w:highlight w:val="none"/>
                <w:u w:val="none"/>
                <w:lang w:val="en-US" w:eastAsia="zh-CN" w:bidi="ar"/>
              </w:rPr>
              <w:t>载货汽车</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10</w:t>
            </w:r>
            <w:r>
              <w:rPr>
                <w:rFonts w:hint="eastAsia" w:ascii="宋体" w:hAnsi="宋体" w:eastAsia="宋体" w:cs="宋体"/>
                <w:i w:val="0"/>
                <w:color w:val="auto"/>
                <w:kern w:val="0"/>
                <w:sz w:val="21"/>
                <w:szCs w:val="21"/>
                <w:highlight w:val="none"/>
                <w:u w:val="none"/>
                <w:lang w:val="en-US" w:eastAsia="zh-CN" w:bidi="ar"/>
              </w:rPr>
              <w:t>T</w:t>
            </w:r>
          </w:p>
        </w:tc>
        <w:tc>
          <w:tcPr>
            <w:tcW w:w="65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cs="宋体"/>
                <w:i w:val="0"/>
                <w:color w:val="auto"/>
                <w:kern w:val="0"/>
                <w:sz w:val="21"/>
                <w:szCs w:val="21"/>
                <w:highlight w:val="none"/>
                <w:u w:val="none"/>
                <w:lang w:val="en-US" w:eastAsia="zh-CN" w:bidi="ar"/>
              </w:rPr>
              <w:t>台</w:t>
            </w:r>
          </w:p>
        </w:tc>
        <w:tc>
          <w:tcPr>
            <w:tcW w:w="88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cs="宋体"/>
                <w:i w:val="0"/>
                <w:color w:val="auto"/>
                <w:kern w:val="0"/>
                <w:sz w:val="21"/>
                <w:szCs w:val="21"/>
                <w:highlight w:val="none"/>
                <w:u w:val="none"/>
                <w:lang w:val="en-US" w:eastAsia="zh-CN" w:bidi="ar"/>
              </w:rPr>
              <w:t>1</w:t>
            </w:r>
          </w:p>
        </w:tc>
        <w:tc>
          <w:tcPr>
            <w:tcW w:w="726"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hint="eastAsia" w:ascii="宋体" w:hAnsi="宋体" w:eastAsia="宋体" w:cs="宋体"/>
                <w:color w:val="auto"/>
                <w:kern w:val="2"/>
                <w:sz w:val="21"/>
                <w:szCs w:val="21"/>
                <w:highlight w:val="none"/>
                <w:lang w:val="en-US" w:eastAsia="zh-CN" w:bidi="ar-SA"/>
              </w:rPr>
            </w:pPr>
          </w:p>
        </w:tc>
        <w:tc>
          <w:tcPr>
            <w:tcW w:w="118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0.5</w:t>
            </w:r>
          </w:p>
        </w:tc>
        <w:tc>
          <w:tcPr>
            <w:tcW w:w="772"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1</w:t>
            </w:r>
          </w:p>
        </w:tc>
        <w:tc>
          <w:tcPr>
            <w:tcW w:w="772"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1011"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bl>
    <w:p>
      <w:pPr>
        <w:pStyle w:val="3"/>
        <w:spacing w:before="5"/>
        <w:rPr>
          <w:rFonts w:ascii="仿宋"/>
          <w:b/>
          <w:sz w:val="36"/>
        </w:rPr>
      </w:pPr>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360" w:firstLineChars="200"/>
        <w:jc w:val="both"/>
        <w:textAlignment w:val="auto"/>
        <w:rPr>
          <w:sz w:val="18"/>
        </w:rPr>
      </w:pPr>
      <w:r>
        <w:rPr>
          <w:sz w:val="18"/>
        </w:rPr>
        <w:t>注：1、若监理工程师或招标人认为投标人配备的机械设备不能满足现场施工的需要，或不能保证工程质量和进度时，招标人有权要求投标人增加。</w:t>
      </w:r>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360" w:firstLineChars="200"/>
        <w:jc w:val="both"/>
        <w:textAlignment w:val="auto"/>
        <w:rPr>
          <w:sz w:val="18"/>
        </w:rPr>
      </w:pPr>
      <w:r>
        <w:rPr>
          <w:sz w:val="18"/>
        </w:rPr>
        <w:t>2、本表中的总数量为承包人中标后向发包人承诺的投入最低设备要求，并以书面形式纳入合同附件。</w:t>
      </w:r>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360" w:firstLineChars="200"/>
        <w:jc w:val="both"/>
        <w:textAlignment w:val="auto"/>
        <w:rPr>
          <w:rFonts w:hint="eastAsia" w:eastAsia="宋体"/>
          <w:lang w:val="en-US" w:eastAsia="zh-CN"/>
        </w:rPr>
      </w:pPr>
      <w:r>
        <w:rPr>
          <w:sz w:val="18"/>
        </w:rPr>
        <w:t>3、自有设备需提供购买发票或公证机关出具的公证书</w:t>
      </w:r>
      <w:r>
        <w:rPr>
          <w:rFonts w:hint="eastAsia"/>
          <w:sz w:val="18"/>
          <w:lang w:eastAsia="zh-CN"/>
        </w:rPr>
        <w:t>。</w:t>
      </w:r>
    </w:p>
    <w:p>
      <w:bookmarkStart w:id="0" w:name="_GoBack"/>
      <w:bookmarkEnd w:id="0"/>
    </w:p>
    <w:sectPr>
      <w:headerReference r:id="rId3" w:type="default"/>
      <w:footerReference r:id="rId4" w:type="default"/>
      <w:pgSz w:w="11911" w:h="16838"/>
      <w:pgMar w:top="1599" w:right="1179" w:bottom="1298" w:left="1100" w:header="0" w:footer="567" w:gutter="0"/>
      <w:pgBorders>
        <w:top w:val="none" w:sz="0" w:space="0"/>
        <w:left w:val="none" w:sz="0" w:space="0"/>
        <w:bottom w:val="none" w:sz="0" w:space="0"/>
        <w:right w:val="none" w:sz="0" w:space="0"/>
      </w:pgBorders>
      <w:pgNumType w:fmt="numberInDash"/>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- 66 -</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memoQTAgAAFQ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CZnpqEEwIAABUEAAAOAAAAAAAAAAEA&#10;IAAAAB8BAABkcnMvZTJvRG9jLnhtbFBLBQYAAAAABgAGAFkBAACkBQAAAAA=&#10;">
              <v:fill on="f" focussize="0,0"/>
              <v:stroke on="f" weight="0.5pt"/>
              <v:imagedata o:title=""/>
              <o:lock v:ext="edit" aspectratio="f"/>
              <v:textbox inset="0mm,0mm,0mm,0mm" style="mso-fit-shape-to-text:t;">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- 66 -</w:t>
                    </w:r>
                    <w:r>
                      <w:rPr>
                        <w:rFonts w:hint="eastAsia"/>
                        <w:lang w:eastAsia="zh-CN"/>
                      </w:rPr>
                      <w:fldChar w:fldCharType="end"/>
                    </w:r>
                  </w:p>
                </w:txbxContent>
              </v:textbox>
            </v:shape>
          </w:pict>
        </mc:Fallback>
      </mc:AlternateContent>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672576" behindDoc="1" locked="0" layoutInCell="1" allowOverlap="1">
              <wp:simplePos x="0" y="0"/>
              <wp:positionH relativeFrom="page">
                <wp:posOffset>4940935</wp:posOffset>
              </wp:positionH>
              <wp:positionV relativeFrom="page">
                <wp:posOffset>527050</wp:posOffset>
              </wp:positionV>
              <wp:extent cx="1395730" cy="155575"/>
              <wp:effectExtent l="0" t="0" r="0" b="0"/>
              <wp:wrapNone/>
              <wp:docPr id="5" name="文本框 5"/>
              <wp:cNvGraphicFramePr/>
              <a:graphic xmlns:a="http://schemas.openxmlformats.org/drawingml/2006/main">
                <a:graphicData uri="http://schemas.microsoft.com/office/word/2010/wordprocessingShape">
                  <wps:wsp>
                    <wps:cNvSpPr txBox="1"/>
                    <wps:spPr>
                      <a:xfrm>
                        <a:off x="0" y="0"/>
                        <a:ext cx="1395730" cy="155575"/>
                      </a:xfrm>
                      <a:prstGeom prst="rect">
                        <a:avLst/>
                      </a:prstGeom>
                      <a:noFill/>
                      <a:ln>
                        <a:noFill/>
                      </a:ln>
                      <a:effectLst/>
                    </wps:spPr>
                    <wps:txbx>
                      <w:txbxContent>
                        <w:p>
                          <w:pPr>
                            <w:spacing w:line="200" w:lineRule="exact"/>
                            <w:ind w:left="20" w:firstLine="1424" w:firstLineChars="800"/>
                            <w:rPr>
                              <w:rFonts w:ascii="宋体" w:hAnsi="宋体" w:cs="宋体"/>
                              <w:sz w:val="18"/>
                              <w:szCs w:val="18"/>
                            </w:rPr>
                          </w:pPr>
                          <w:r>
                            <w:rPr>
                              <w:rFonts w:ascii="宋体" w:hAnsi="宋体" w:cs="宋体"/>
                              <w:spacing w:val="-1"/>
                              <w:sz w:val="18"/>
                              <w:szCs w:val="18"/>
                            </w:rPr>
                            <w:t>招标文件</w:t>
                          </w:r>
                        </w:p>
                      </w:txbxContent>
                    </wps:txbx>
                    <wps:bodyPr lIns="0" tIns="0" rIns="0" bIns="0" upright="1"/>
                  </wps:wsp>
                </a:graphicData>
              </a:graphic>
            </wp:anchor>
          </w:drawing>
        </mc:Choice>
        <mc:Fallback>
          <w:pict>
            <v:shape id="_x0000_s1026" o:spid="_x0000_s1026" o:spt="202" type="#_x0000_t202" style="position:absolute;left:0pt;margin-left:389.05pt;margin-top:41.5pt;height:12.25pt;width:109.9pt;mso-position-horizontal-relative:page;mso-position-vertical-relative:page;z-index:-251643904;mso-width-relative:page;mso-height-relative:page;" filled="f" stroked="f" coordsize="21600,21600" o:gfxdata="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">
              <v:fill on="f" focussize="0,0"/>
              <v:stroke on="f"/>
              <v:imagedata o:title=""/>
              <o:lock v:ext="edit" aspectratio="f"/>
              <v:textbox inset="0mm,0mm,0mm,0mm">
                <w:txbxContent>
                  <w:p>
                    <w:pPr>
                      <w:spacing w:line="200" w:lineRule="exact"/>
                      <w:ind w:left="20" w:firstLine="1424" w:firstLineChars="800"/>
                      <w:rPr>
                        <w:rFonts w:ascii="宋体" w:hAnsi="宋体" w:cs="宋体"/>
                        <w:sz w:val="18"/>
                        <w:szCs w:val="18"/>
                      </w:rPr>
                    </w:pPr>
                    <w:r>
                      <w:rPr>
                        <w:rFonts w:ascii="宋体" w:hAnsi="宋体" w:cs="宋体"/>
                        <w:spacing w:val="-1"/>
                        <w:sz w:val="18"/>
                        <w:szCs w:val="18"/>
                      </w:rPr>
                      <w:t>招标文件</w:t>
                    </w:r>
                  </w:p>
                </w:txbxContent>
              </v:textbox>
            </v:shape>
          </w:pict>
        </mc:Fallback>
      </mc:AlternateContent>
    </w:r>
    <w:r>
      <mc:AlternateContent>
        <mc:Choice Requires="wpg">
          <w:drawing>
            <wp:anchor distT="0" distB="0" distL="114300" distR="114300" simplePos="0" relativeHeight="251670528" behindDoc="1" locked="0" layoutInCell="1" allowOverlap="1">
              <wp:simplePos x="0" y="0"/>
              <wp:positionH relativeFrom="page">
                <wp:posOffset>701040</wp:posOffset>
              </wp:positionH>
              <wp:positionV relativeFrom="page">
                <wp:posOffset>705485</wp:posOffset>
              </wp:positionV>
              <wp:extent cx="5929630" cy="1270"/>
              <wp:effectExtent l="0" t="0" r="0" b="0"/>
              <wp:wrapNone/>
              <wp:docPr id="1" name="组合 1"/>
              <wp:cNvGraphicFramePr/>
              <a:graphic xmlns:a="http://schemas.openxmlformats.org/drawingml/2006/main">
                <a:graphicData uri="http://schemas.microsoft.com/office/word/2010/wordprocessingGroup">
                  <wpg:wgp>
                    <wpg:cNvGrpSpPr/>
                    <wpg:grpSpPr>
                      <a:xfrm>
                        <a:off x="0" y="0"/>
                        <a:ext cx="5929630" cy="1270"/>
                        <a:chOff x="1104" y="1111"/>
                        <a:chExt cx="9338" cy="2"/>
                      </a:xfrm>
                      <a:effectLst/>
                    </wpg:grpSpPr>
                    <wps:wsp>
                      <wps:cNvPr id="3" name="任意多边形 1"/>
                      <wps:cNvSpPr/>
                      <wps:spPr>
                        <a:xfrm>
                          <a:off x="1104" y="1111"/>
                          <a:ext cx="9338" cy="2"/>
                        </a:xfrm>
                        <a:custGeom>
                          <a:avLst/>
                          <a:gdLst/>
                          <a:ahLst/>
                          <a:cxnLst/>
                          <a:rect l="0" t="0" r="0" b="0"/>
                          <a:pathLst>
                            <a:path w="9338">
                              <a:moveTo>
                                <a:pt x="0" y="0"/>
                              </a:moveTo>
                              <a:lnTo>
                                <a:pt x="9338" y="0"/>
                              </a:lnTo>
                            </a:path>
                          </a:pathLst>
                        </a:custGeom>
                        <a:noFill/>
                        <a:ln w="10414" cap="flat" cmpd="sng">
                          <a:solidFill>
                            <a:srgbClr val="000000"/>
                          </a:solidFill>
                          <a:prstDash val="solid"/>
                          <a:headEnd type="none" w="med" len="med"/>
                          <a:tailEnd type="none" w="med" len="med"/>
                        </a:ln>
                        <a:effectLst/>
                      </wps:spPr>
                      <wps:bodyPr upright="1"/>
                    </wps:wsp>
                  </wpg:wgp>
                </a:graphicData>
              </a:graphic>
            </wp:anchor>
          </w:drawing>
        </mc:Choice>
        <mc:Fallback>
          <w:pict>
            <v:group id="_x0000_s1026" o:spid="_x0000_s1026" o:spt="203" style="position:absolute;left:0pt;margin-left:55.2pt;margin-top:55.55pt;height:0.1pt;width:466.9pt;mso-position-horizontal-relative:page;mso-position-vertical-relative:page;z-index:-251645952;mso-width-relative:page;mso-height-relative:page;" coordorigin="1104,1111" coordsize="9338,2" o:gfxdata="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AAAAABkcnMvUEsBAhQAFAAAAAgAh07iQMTKRbrZAAAADAEAAA8AAAAAAAAAAQAg&#10;AAAAIgAAAGRycy9kb3ducmV2LnhtbFBLAQIUABQAAAAIAIdO4kAGH+wefwIAAKAFAAAOAAAAAAAA&#10;AAEAIAAAACgBAABkcnMvZTJvRG9jLnhtbFBLBQYAAAAABgAGAFkBAAAZBgAAAAA=&#10;">
              <o:lock v:ext="edit" aspectratio="f"/>
              <v:shape id="任意多边形 1" o:spid="_x0000_s1026" o:spt="100" style="position:absolute;left:1104;top:1111;height:2;width:9338;" filled="f" stroked="t" coordsize="9338,1" o:gfxdata="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1nAQ7sAAADa&#10;AAAADwAAAAAAAAABACAAAAAiAAAAZHJzL2Rvd25yZXYueG1sUEsBAhQAFAAAAAgAh07iQDMvBZ47&#10;AAAAOQAAABAAAAAAAAAAAQAgAAAACgEAAGRycy9zaGFwZXhtbC54bWxQSwUGAAAAAAYABgBbAQAA&#10;tAMAAAAA&#10;" path="m0,0l9338,0e">
                <v:fill on="f" focussize="0,0"/>
                <v:stroke weight="0.82pt" color="#000000" joinstyle="round"/>
                <v:imagedata o:title=""/>
                <o:lock v:ext="edit" aspectratio="f"/>
              </v:shape>
            </v:group>
          </w:pict>
        </mc:Fallback>
      </mc:AlternateContent>
    </w:r>
    <w:r>
      <mc:AlternateContent>
        <mc:Choice Requires="wps">
          <w:drawing>
            <wp:anchor distT="0" distB="0" distL="114300" distR="114300" simplePos="0" relativeHeight="251671552" behindDoc="1" locked="0" layoutInCell="1" allowOverlap="1">
              <wp:simplePos x="0" y="0"/>
              <wp:positionH relativeFrom="page">
                <wp:posOffset>995045</wp:posOffset>
              </wp:positionH>
              <wp:positionV relativeFrom="page">
                <wp:posOffset>542925</wp:posOffset>
              </wp:positionV>
              <wp:extent cx="1625600" cy="1397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625600" cy="139700"/>
                      </a:xfrm>
                      <a:prstGeom prst="rect">
                        <a:avLst/>
                      </a:prstGeom>
                      <a:noFill/>
                      <a:ln>
                        <a:noFill/>
                      </a:ln>
                      <a:effectLst/>
                    </wps:spPr>
                    <wps:txbx>
                      <w:txbxContent>
                        <w:p>
                          <w:pPr>
                            <w:spacing w:line="200" w:lineRule="exact"/>
                            <w:ind w:left="20"/>
                            <w:rPr>
                              <w:rFonts w:hint="eastAsia" w:ascii="宋体" w:hAnsi="宋体" w:eastAsia="宋体" w:cs="宋体"/>
                              <w:sz w:val="18"/>
                              <w:szCs w:val="18"/>
                              <w:lang w:eastAsia="zh-CN"/>
                            </w:rPr>
                          </w:pPr>
                          <w:r>
                            <w:rPr>
                              <w:rFonts w:hint="eastAsia" w:ascii="宋体" w:hAnsi="宋体" w:cs="宋体"/>
                              <w:sz w:val="18"/>
                              <w:szCs w:val="18"/>
                              <w:lang w:eastAsia="zh-CN"/>
                            </w:rPr>
                            <w:t>四川省交通建设集团股份有限公司</w:t>
                          </w:r>
                        </w:p>
                      </w:txbxContent>
                    </wps:txbx>
                    <wps:bodyPr lIns="0" tIns="0" rIns="0" bIns="0" upright="1"/>
                  </wps:wsp>
                </a:graphicData>
              </a:graphic>
            </wp:anchor>
          </w:drawing>
        </mc:Choice>
        <mc:Fallback>
          <w:pict>
            <v:shape id="_x0000_s1026" o:spid="_x0000_s1026" o:spt="202" type="#_x0000_t202" style="position:absolute;left:0pt;margin-left:78.35pt;margin-top:42.75pt;height:11pt;width:128pt;mso-position-horizontal-relative:page;mso-position-vertical-relative:page;z-index:-251644928;mso-width-relative:page;mso-height-relative:page;" filled="f" stroked="f" coordsize="21600,21600" o:gfxdata="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">
              <v:fill on="f" focussize="0,0"/>
              <v:stroke on="f"/>
              <v:imagedata o:title=""/>
              <o:lock v:ext="edit" aspectratio="f"/>
              <v:textbox inset="0mm,0mm,0mm,0mm">
                <w:txbxContent>
                  <w:p>
                    <w:pPr>
                      <w:spacing w:line="200" w:lineRule="exact"/>
                      <w:ind w:left="20"/>
                      <w:rPr>
                        <w:rFonts w:hint="eastAsia" w:ascii="宋体" w:hAnsi="宋体" w:eastAsia="宋体" w:cs="宋体"/>
                        <w:sz w:val="18"/>
                        <w:szCs w:val="18"/>
                        <w:lang w:eastAsia="zh-CN"/>
                      </w:rPr>
                    </w:pPr>
                    <w:r>
                      <w:rPr>
                        <w:rFonts w:hint="eastAsia" w:ascii="宋体" w:hAnsi="宋体" w:cs="宋体"/>
                        <w:sz w:val="18"/>
                        <w:szCs w:val="18"/>
                        <w:lang w:eastAsia="zh-CN"/>
                      </w:rPr>
                      <w:t>四川省交通建设集团股份有限公司</w:t>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9633411"/>
    <w:rsid w:val="396334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6">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customStyle="1" w:styleId="2">
    <w:name w:val="正文2"/>
    <w:basedOn w:val="1"/>
    <w:next w:val="1"/>
    <w:qFormat/>
    <w:uiPriority w:val="0"/>
    <w:pPr>
      <w:ind w:firstLine="570"/>
    </w:pPr>
    <w:rPr>
      <w:rFonts w:ascii="仿宋" w:hAnsi="仿宋" w:eastAsia="仿宋"/>
      <w:kern w:val="0"/>
      <w:sz w:val="20"/>
    </w:rPr>
  </w:style>
  <w:style w:type="paragraph" w:styleId="3">
    <w:name w:val="Body Text"/>
    <w:basedOn w:val="1"/>
    <w:next w:val="1"/>
    <w:qFormat/>
    <w:uiPriority w:val="0"/>
    <w:pPr>
      <w:spacing w:after="120"/>
    </w:pPr>
    <w:rPr>
      <w:szCs w:val="24"/>
    </w:rPr>
  </w:style>
  <w:style w:type="paragraph" w:styleId="4">
    <w:name w:val="footer"/>
    <w:basedOn w:val="1"/>
    <w:unhideWhenUsed/>
    <w:qFormat/>
    <w:uiPriority w:val="99"/>
    <w:pPr>
      <w:tabs>
        <w:tab w:val="center" w:pos="4153"/>
        <w:tab w:val="right" w:pos="8306"/>
      </w:tabs>
      <w:snapToGrid w:val="0"/>
      <w:jc w:val="left"/>
    </w:pPr>
    <w:rPr>
      <w:sz w:val="18"/>
      <w:szCs w:val="18"/>
    </w:rPr>
  </w:style>
  <w:style w:type="paragraph" w:customStyle="1" w:styleId="7">
    <w:name w:val="Table Paragraph"/>
    <w:basedOn w:val="1"/>
    <w:qFormat/>
    <w:uiPriority w:val="1"/>
    <w:rPr>
      <w:rFonts w:ascii="宋体" w:hAnsi="宋体" w:cs="宋体"/>
      <w:lang w:val="zh-CN" w:bidi="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Office_11.1.0.9208_F1E327BC-269C-435d-A152-05C5408002CA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2021-07-26T06:40:00Z</dcterms:created>
  <dc:creator>窗台1410343643</dc:creator>
  <cp:lastModifiedBy>窗台1410343643</cp:lastModifiedBy>
  <dcterms:modified xsi:type="dcterms:W3CDTF">2021-07-26T06:41:05Z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ies>
</file>