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ge">
                  <wp:posOffset>1378585</wp:posOffset>
                </wp:positionV>
                <wp:extent cx="5649595" cy="12877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3935" y="1800225"/>
                          <a:ext cx="5649595" cy="1287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b/>
                                <w:bCs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b/>
                                <w:bCs/>
                                <w:color w:val="FF0000"/>
                                <w:spacing w:val="160"/>
                                <w:w w:val="75"/>
                                <w:sz w:val="160"/>
                                <w:szCs w:val="160"/>
                              </w:rPr>
                              <w:t>工作简报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65pt;margin-top:108.55pt;height:101.4pt;width:444.85pt;mso-position-vertical-relative:page;z-index:251660288;mso-width-relative:page;mso-height-relative:page;" filled="f" stroked="f" coordsize="21600,21600" o:gfxdata="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fgaRfaAAAACQEAAA8AAAAAAAAA&#10;AQAgAAAAIgAAAGRycy9kb3ducmV2LnhtbFBLAQIUABQAAAAIAIdO4kCx9t+PSAIAAHM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b/>
                          <w:bCs/>
                          <w:sz w:val="160"/>
                          <w:szCs w:val="160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b/>
                          <w:bCs/>
                          <w:color w:val="FF0000"/>
                          <w:spacing w:val="160"/>
                          <w:w w:val="75"/>
                          <w:sz w:val="160"/>
                          <w:szCs w:val="160"/>
                        </w:rPr>
                        <w:t>工作简报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lang w:val="en-US" w:eastAsia="zh-CN"/>
        </w:rPr>
        <w:t>+</w:t>
      </w:r>
    </w:p>
    <w:p>
      <w:pPr>
        <w:ind w:firstLine="3150" w:firstLineChars="1500"/>
        <w:rPr>
          <w:rFonts w:ascii="楷体_GB2312" w:eastAsia="楷体_GB2312"/>
        </w:rPr>
      </w:pPr>
    </w:p>
    <w:p>
      <w:pPr>
        <w:ind w:firstLine="3150" w:firstLineChars="1500"/>
        <w:rPr>
          <w:rFonts w:ascii="楷体_GB2312" w:eastAsia="楷体_GB2312"/>
        </w:rPr>
      </w:pPr>
    </w:p>
    <w:p>
      <w:pPr>
        <w:ind w:firstLine="3150" w:firstLineChars="1500"/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ind w:firstLine="3150" w:firstLineChars="1500"/>
        <w:rPr>
          <w:rFonts w:ascii="楷体_GB2312" w:eastAsia="楷体_GB2312"/>
        </w:rPr>
      </w:pPr>
    </w:p>
    <w:p>
      <w:pPr>
        <w:pStyle w:val="7"/>
      </w:pPr>
    </w:p>
    <w:p>
      <w:pPr>
        <w:spacing w:line="240" w:lineRule="atLeast"/>
        <w:rPr>
          <w:rFonts w:ascii="仿宋_GB2312" w:hAnsi="仿宋_GB2312" w:eastAsia="仿宋_GB2312" w:cs="仿宋_GB2312"/>
          <w:spacing w:val="20"/>
          <w:sz w:val="32"/>
          <w:szCs w:val="32"/>
        </w:rPr>
      </w:pPr>
    </w:p>
    <w:p>
      <w:pPr>
        <w:spacing w:line="240" w:lineRule="atLeast"/>
        <w:jc w:val="center"/>
        <w:rPr>
          <w:rFonts w:hint="eastAsia" w:ascii="仿宋_GB2312" w:hAnsi="仿宋_GB2312" w:eastAsia="仿宋_GB2312" w:cs="仿宋_GB2312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期</w:t>
      </w:r>
    </w:p>
    <w:p>
      <w:pPr>
        <w:rPr>
          <w:rFonts w:ascii="仿宋_GB2312" w:eastAsia="仿宋_GB2312"/>
          <w:color w:val="FF0000"/>
          <w:szCs w:val="18"/>
        </w:rPr>
      </w:pPr>
      <w:bookmarkStart w:id="0" w:name="DocNum"/>
      <w:bookmarkEnd w:id="0"/>
    </w:p>
    <w:p>
      <w:pPr>
        <w:spacing w:line="0" w:lineRule="atLeast"/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四川交建宜金高速公路总承包项目部</w:t>
      </w:r>
      <w:r>
        <w:rPr>
          <w:rFonts w:hint="eastAsia" w:ascii="仿宋_GB2312" w:eastAsia="仿宋_GB2312"/>
          <w:color w:val="FF0000"/>
          <w:sz w:val="32"/>
        </w:rPr>
        <w:t xml:space="preserve">     </w:t>
      </w:r>
      <w:r>
        <w:rPr>
          <w:rFonts w:hint="eastAsia" w:ascii="仿宋_GB2312" w:eastAsia="仿宋_GB2312"/>
          <w:color w:val="FF0000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2021年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29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640" w:lineRule="exac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64770</wp:posOffset>
                </wp:positionV>
                <wp:extent cx="5618480" cy="0"/>
                <wp:effectExtent l="0" t="12700" r="1270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3935" y="4679950"/>
                          <a:ext cx="561848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3pt;margin-top:5.1pt;height:0pt;width:442.4pt;z-index:251661312;mso-width-relative:page;mso-height-relative:page;" filled="f" stroked="t" coordsize="21600,21600" o:gfxdata="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oLgStQAAAAHAQAADwAAAAAAAAABACAAAAAiAAAAZHJzL2Rvd25yZXYueG1sUEsBAhQA&#10;FAAAAAgAh07iQMLCOCD2AQAAvgMAAA4AAAAAAAAAAQAgAAAAIwEAAGRycy9lMm9Eb2MueG1sUEsF&#10;BgAAAAAGAAYAWQEAAIsFAAAAAA==&#10;">
                <v:fill on="f" focussize="0,0"/>
                <v:stroke weight="2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bookmarkStart w:id="1" w:name="MainBody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6"/>
          <w:rFonts w:hint="default" w:ascii="方正小标宋简体" w:hAnsi="方正小标宋简体" w:eastAsia="方正小标宋简体" w:cs="方正小标宋简体"/>
          <w:bCs/>
          <w:color w:val="15111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多措并举 有效“战疫”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为有效应对新一轮新冠肺炎疫情，进一步加强疫情防控管理工作，沿江总包部以四川交建集团“疫情防控视频紧急会议”会议精神为指导，多措并举做好“外防输入、内防反弹”，减少疫情输入传播风险，并持续推进疫情防控常态化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jc w:val="both"/>
        <w:textAlignment w:val="auto"/>
        <w:rPr>
          <w:rStyle w:val="6"/>
          <w:rFonts w:hint="default" w:ascii="仿宋_GB2312" w:hAnsi="仿宋_GB2312" w:eastAsia="仿宋_GB2312" w:cs="仿宋_GB2312"/>
          <w:b/>
          <w:bCs w:val="0"/>
          <w:color w:val="151111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151111"/>
          <w:sz w:val="32"/>
          <w:szCs w:val="32"/>
          <w:lang w:val="en-US" w:eastAsia="zh-CN"/>
        </w:rPr>
        <w:t>传达会议精神，全面部署防疫工作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7月29日上午，沿江总包部组织召开视频会议，向全线项目部职工传达学习四川交建集团7月28日召开的“疫情防控视频紧急会议”会议精神，并对下步做好疫情防控工作做出全面安排部署。会议要求</w:t>
      </w:r>
      <w:r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，各合同段项目部要严格贯彻落实公司下达的各项疫情防控工作要求，切实保障全线职工的生命安全和健康。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6"/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5001260" cy="3159125"/>
            <wp:effectExtent l="0" t="0" r="8890" b="3175"/>
            <wp:docPr id="5" name="图片 5" descr="C:/Users/ASUS/AppData/Local/Temp/picturescale_20210729210002/output_20210729210003.jpgoutput_2021072921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SUS/AppData/Local/Temp/picturescale_20210729210002/output_20210729210003.jpgoutput_20210729210003"/>
                    <pic:cNvPicPr>
                      <a:picLocks noChangeAspect="1"/>
                    </pic:cNvPicPr>
                  </pic:nvPicPr>
                  <pic:blipFill>
                    <a:blip r:embed="rId5"/>
                    <a:srcRect t="8419" b="7364"/>
                    <a:stretch>
                      <a:fillRect/>
                    </a:stretch>
                  </pic:blipFill>
                  <pic:spPr>
                    <a:xfrm>
                      <a:off x="0" y="0"/>
                      <a:ext cx="500126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 xml:space="preserve">强化源头防控，多重排查疫情风险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为从源头上消除疫情输入风险，沿江总包部多重把关，首先通过国家政务服务平台小程序开展同行密接人员自查，要求全体职工在微信群内“晒”出自查结果，并报告自己及家人有无途经中高风险地区或与确诊人员接触。为进一步加大排查力</w:t>
      </w: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度，沿江总包部职工还于7月29日中午参与了沿江宜金公司组织的“核酸检测”党员志愿活动。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仿宋_GB2312" w:hAnsi="仿宋_GB2312" w:eastAsia="仿宋_GB2312" w:cs="仿宋_GB2312"/>
          <w:b/>
          <w:bCs w:val="0"/>
          <w:color w:val="151111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151111"/>
          <w:sz w:val="32"/>
          <w:szCs w:val="32"/>
          <w:lang w:val="en-US" w:eastAsia="zh-CN"/>
        </w:rPr>
        <w:drawing>
          <wp:inline distT="0" distB="0" distL="114300" distR="114300">
            <wp:extent cx="2644775" cy="2162810"/>
            <wp:effectExtent l="0" t="0" r="3175" b="8890"/>
            <wp:docPr id="14" name="图片 14" descr="新建 PPTX 演示文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新建 PPTX 演示文稿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 contrast="6000"/>
                    </a:blip>
                    <a:srcRect t="3417" r="27143" b="17144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/>
          <w:bCs w:val="0"/>
          <w:color w:val="151111"/>
          <w:sz w:val="32"/>
          <w:szCs w:val="32"/>
          <w:lang w:val="en-US" w:eastAsia="zh-CN"/>
        </w:rPr>
        <w:t xml:space="preserve"> </w:t>
      </w:r>
      <w:r>
        <w:rPr>
          <w:rStyle w:val="6"/>
          <w:rFonts w:hint="default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drawing>
          <wp:inline distT="0" distB="0" distL="114300" distR="114300">
            <wp:extent cx="2821940" cy="2129155"/>
            <wp:effectExtent l="0" t="0" r="16510" b="4445"/>
            <wp:docPr id="7" name="图片 7" descr="C:/Users/ASUS/AppData/Local/Temp/picturescale_20210729201451/output_20210729201453.jpgoutput_2021072920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ASUS/AppData/Local/Temp/picturescale_20210729201451/output_20210729201453.jpgoutput_20210729201453"/>
                    <pic:cNvPicPr>
                      <a:picLocks noChangeAspect="1"/>
                    </pic:cNvPicPr>
                  </pic:nvPicPr>
                  <pic:blipFill>
                    <a:blip r:embed="rId7">
                      <a:lum bright="12000" contrast="6000"/>
                    </a:blip>
                    <a:srcRect l="2693" r="13578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151111"/>
          <w:sz w:val="32"/>
          <w:szCs w:val="32"/>
          <w:lang w:val="en-US" w:eastAsia="zh-CN"/>
        </w:rPr>
        <w:t>加强日常防护，做好疫情常态管理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为推进疫情防控常态化管理工作，沿江总包部综合办职工轮流值班，每日两次对办公场所进行消毒消杀，保证办公环境卫生清洁。此外，综合办在每次班前对所有员工进行</w:t>
      </w:r>
      <w:r>
        <w:rPr>
          <w:rStyle w:val="6"/>
          <w:rFonts w:hint="default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体温</w:t>
      </w: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检测，要求</w:t>
      </w:r>
      <w:r>
        <w:rPr>
          <w:rStyle w:val="6"/>
          <w:rFonts w:hint="default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体温正常方可进入办公</w:t>
      </w:r>
      <w:r>
        <w:rPr>
          <w:rStyle w:val="6"/>
          <w:rFonts w:hint="default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区域</w:t>
      </w:r>
      <w:r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，同时做好外来人员的体温检测登记工作。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43180</wp:posOffset>
            </wp:positionV>
            <wp:extent cx="2619375" cy="2468245"/>
            <wp:effectExtent l="0" t="0" r="9525" b="8255"/>
            <wp:wrapSquare wrapText="bothSides"/>
            <wp:docPr id="13" name="图片 13" descr="C:/Users/ASUS/AppData/Local/Temp/picturescale_20210729201700/output_20210729201701.jpgoutput_2021072920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/Users/ASUS/AppData/Local/Temp/picturescale_20210729201700/output_20210729201701.jpgoutput_20210729201701"/>
                    <pic:cNvPicPr>
                      <a:picLocks noChangeAspect="1"/>
                    </pic:cNvPicPr>
                  </pic:nvPicPr>
                  <pic:blipFill>
                    <a:blip r:embed="rId8">
                      <a:lum bright="12000" contrast="6000"/>
                    </a:blip>
                    <a:srcRect t="20292" b="37052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drawing>
          <wp:inline distT="0" distB="0" distL="114300" distR="114300">
            <wp:extent cx="3002915" cy="2439035"/>
            <wp:effectExtent l="0" t="0" r="6985" b="18415"/>
            <wp:docPr id="12" name="图片 12" descr="C:/Users/ASUS/AppData/Local/Temp/picturescale_20210729201635/output_20210729201636.jpgoutput_2021072920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SUS/AppData/Local/Temp/picturescale_20210729201635/output_20210729201636.jpgoutput_20210729201636"/>
                    <pic:cNvPicPr>
                      <a:picLocks noChangeAspect="1"/>
                    </pic:cNvPicPr>
                  </pic:nvPicPr>
                  <pic:blipFill>
                    <a:blip r:embed="rId9">
                      <a:lum bright="12000" contrast="6000"/>
                    </a:blip>
                    <a:srcRect l="3909" r="3674"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生命重于泰山，疫情就是命令，防控就是责任</w:t>
      </w:r>
      <w:r>
        <w:rPr>
          <w:rStyle w:val="6"/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。面对随时有可能袭击而来的新冠肺炎疫情，沿江总包部持续推进疫情防控常态化管理工作，以不变应万变，筑起守护基层职工生</w:t>
      </w:r>
      <w:r>
        <w:rPr>
          <w:rStyle w:val="6"/>
          <w:rFonts w:hint="eastAsia" w:ascii="仿宋_GB2312" w:hAnsi="仿宋_GB2312" w:eastAsia="仿宋_GB2312" w:cs="仿宋_GB2312"/>
          <w:bCs/>
          <w:color w:val="151111"/>
          <w:sz w:val="32"/>
          <w:szCs w:val="32"/>
          <w:lang w:val="en-US" w:eastAsia="zh-CN"/>
        </w:rPr>
        <w:t>命健康的铜墙铁壁。</w:t>
      </w:r>
    </w:p>
    <w:p/>
    <w:p/>
    <w:p>
      <w:bookmarkStart w:id="2" w:name="_GoBack"/>
      <w:bookmarkEnd w:id="2"/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130810</wp:posOffset>
                </wp:positionV>
                <wp:extent cx="57150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6pt;margin-top:10.3pt;height:0.05pt;width:450pt;z-index:251664384;mso-width-relative:page;mso-height-relative:page;" filled="f" stroked="t" coordsize="21600,21600" o:gfxdata="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m&#10;V1fm1wAAAAkBAAAPAAAAAAAAAAEAIAAAACIAAABkcnMvZG93bnJldi54bWxQSwECFAAUAAAACACH&#10;TuJALnfDJewBAADa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主送：四川交建集团办公室</w:t>
      </w:r>
    </w:p>
    <w:p>
      <w:pPr>
        <w:spacing w:line="560" w:lineRule="exac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-10160</wp:posOffset>
                </wp:positionV>
                <wp:extent cx="571500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6pt;margin-top:-0.8pt;height:0.05pt;width:450pt;z-index:251663360;mso-width-relative:page;mso-height-relative:page;" filled="f" stroked="t" coordsize="21600,21600" o:gfxdata="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sU&#10;DmTWAAAACQEAAA8AAAAAAAAAAQAgAAAAIgAAAGRycy9kb3ducmV2LnhtbFBLAQIUABQAAAAIAIdO&#10;4kBDq65z7AEAANo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抄</w:t>
      </w:r>
      <w:r>
        <w:rPr>
          <w:rFonts w:hint="eastAsia" w:eastAsia="仿宋_GB2312"/>
          <w:color w:val="000000"/>
          <w:sz w:val="32"/>
          <w:szCs w:val="32"/>
        </w:rPr>
        <w:t>送：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沿江宜金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公司办公室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51435</wp:posOffset>
                </wp:positionV>
                <wp:extent cx="573913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913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6pt;margin-top:4.05pt;height:0.05pt;width:451.9pt;z-index:251662336;mso-width-relative:page;mso-height-relative:page;" filled="f" stroked="t" coordsize="21600,21600" o:gfxdata="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9Udh1QAAAAcBAAAPAAAAAAAAAAEAIAAAACIAAABkcnMvZG93bnJldi54bWxQSwECFAAUAAAACACH&#10;TuJAivBiUe4BAADcAwAADgAAAAAAAAABACAAAAAk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四川交建宜金高速公路总承包项目部</w:t>
      </w:r>
      <w:r>
        <w:rPr>
          <w:rFonts w:hint="eastAsia" w:eastAsia="仿宋_GB2312"/>
          <w:color w:val="000000"/>
          <w:sz w:val="32"/>
          <w:szCs w:val="32"/>
        </w:rPr>
        <w:t xml:space="preserve">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2C3A094A-C661-46D0-80FD-9A276292DDE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2" w:fontKey="{852B15F0-30BE-4DA8-9036-545099913E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F12FDB4-E63A-45E1-BD6D-CB3C943B437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65235"/>
    <w:rsid w:val="00844A5C"/>
    <w:rsid w:val="00D111C4"/>
    <w:rsid w:val="015C616A"/>
    <w:rsid w:val="02F8578B"/>
    <w:rsid w:val="03002ECB"/>
    <w:rsid w:val="031B2213"/>
    <w:rsid w:val="03A24650"/>
    <w:rsid w:val="04755CEC"/>
    <w:rsid w:val="07DE7FB9"/>
    <w:rsid w:val="08507CAA"/>
    <w:rsid w:val="091D335E"/>
    <w:rsid w:val="095B46B5"/>
    <w:rsid w:val="0C5C14B4"/>
    <w:rsid w:val="0C9E2AD2"/>
    <w:rsid w:val="0CB12E2B"/>
    <w:rsid w:val="0DA51E87"/>
    <w:rsid w:val="0DA64E58"/>
    <w:rsid w:val="0DFA10D0"/>
    <w:rsid w:val="0E465235"/>
    <w:rsid w:val="0E7E1235"/>
    <w:rsid w:val="0F2E7230"/>
    <w:rsid w:val="0F5A4961"/>
    <w:rsid w:val="10E5084A"/>
    <w:rsid w:val="110C32E3"/>
    <w:rsid w:val="114C6A1B"/>
    <w:rsid w:val="126E71B1"/>
    <w:rsid w:val="136F0F93"/>
    <w:rsid w:val="13A26F2B"/>
    <w:rsid w:val="16062389"/>
    <w:rsid w:val="16415F6C"/>
    <w:rsid w:val="165B57EF"/>
    <w:rsid w:val="16B9248A"/>
    <w:rsid w:val="1C6D372C"/>
    <w:rsid w:val="1CC11E0A"/>
    <w:rsid w:val="1D5B3872"/>
    <w:rsid w:val="1E1768E2"/>
    <w:rsid w:val="1E2D7A11"/>
    <w:rsid w:val="1F5353AB"/>
    <w:rsid w:val="1FCF2EC4"/>
    <w:rsid w:val="20095528"/>
    <w:rsid w:val="209F49CC"/>
    <w:rsid w:val="21E06875"/>
    <w:rsid w:val="222D0B7F"/>
    <w:rsid w:val="23573330"/>
    <w:rsid w:val="23E16BAD"/>
    <w:rsid w:val="248E011B"/>
    <w:rsid w:val="277F0F26"/>
    <w:rsid w:val="286D5B95"/>
    <w:rsid w:val="293A053D"/>
    <w:rsid w:val="29F02A4C"/>
    <w:rsid w:val="2A164C83"/>
    <w:rsid w:val="2AD66AA1"/>
    <w:rsid w:val="2B57211A"/>
    <w:rsid w:val="2B576736"/>
    <w:rsid w:val="2DF54768"/>
    <w:rsid w:val="30EA286E"/>
    <w:rsid w:val="30F556C4"/>
    <w:rsid w:val="32057971"/>
    <w:rsid w:val="32AC0031"/>
    <w:rsid w:val="3586569D"/>
    <w:rsid w:val="366077F5"/>
    <w:rsid w:val="367E58A2"/>
    <w:rsid w:val="369403F0"/>
    <w:rsid w:val="384A22E8"/>
    <w:rsid w:val="389E18C2"/>
    <w:rsid w:val="399C24CE"/>
    <w:rsid w:val="3A0531B2"/>
    <w:rsid w:val="3AB6355A"/>
    <w:rsid w:val="3B85670D"/>
    <w:rsid w:val="3BC906B9"/>
    <w:rsid w:val="3C167AD7"/>
    <w:rsid w:val="3D375976"/>
    <w:rsid w:val="3E374EF6"/>
    <w:rsid w:val="3ECF39BF"/>
    <w:rsid w:val="3F374CBF"/>
    <w:rsid w:val="40A3153E"/>
    <w:rsid w:val="40EB4422"/>
    <w:rsid w:val="469F0993"/>
    <w:rsid w:val="47CE1971"/>
    <w:rsid w:val="488C05EA"/>
    <w:rsid w:val="48C77584"/>
    <w:rsid w:val="48F35794"/>
    <w:rsid w:val="4ACA3F60"/>
    <w:rsid w:val="4E6629F2"/>
    <w:rsid w:val="4ED00089"/>
    <w:rsid w:val="4FA677C0"/>
    <w:rsid w:val="4FE021A7"/>
    <w:rsid w:val="511C760B"/>
    <w:rsid w:val="51CD20EB"/>
    <w:rsid w:val="53012337"/>
    <w:rsid w:val="54D60F78"/>
    <w:rsid w:val="55A012D2"/>
    <w:rsid w:val="56663D13"/>
    <w:rsid w:val="56954379"/>
    <w:rsid w:val="56D62D38"/>
    <w:rsid w:val="56ED22BC"/>
    <w:rsid w:val="57904B79"/>
    <w:rsid w:val="59782F19"/>
    <w:rsid w:val="59C22D1B"/>
    <w:rsid w:val="59C321B6"/>
    <w:rsid w:val="5BDC2CEA"/>
    <w:rsid w:val="5E1C7C59"/>
    <w:rsid w:val="5EB626AB"/>
    <w:rsid w:val="5FD26D48"/>
    <w:rsid w:val="5FEB0FC9"/>
    <w:rsid w:val="62BD5BA1"/>
    <w:rsid w:val="640B12CD"/>
    <w:rsid w:val="65E86C7F"/>
    <w:rsid w:val="66C36B21"/>
    <w:rsid w:val="671F6BCD"/>
    <w:rsid w:val="67893228"/>
    <w:rsid w:val="6B2E09AF"/>
    <w:rsid w:val="6BE92AD8"/>
    <w:rsid w:val="6CE93E38"/>
    <w:rsid w:val="6DD7537D"/>
    <w:rsid w:val="6E730299"/>
    <w:rsid w:val="70DA6591"/>
    <w:rsid w:val="7254416D"/>
    <w:rsid w:val="72E43F9C"/>
    <w:rsid w:val="735300B2"/>
    <w:rsid w:val="73844818"/>
    <w:rsid w:val="7419674E"/>
    <w:rsid w:val="74257FC9"/>
    <w:rsid w:val="75FC01E7"/>
    <w:rsid w:val="76C61B69"/>
    <w:rsid w:val="77E24833"/>
    <w:rsid w:val="787C7E4B"/>
    <w:rsid w:val="799C0853"/>
    <w:rsid w:val="79B62B73"/>
    <w:rsid w:val="7E743EFD"/>
    <w:rsid w:val="7E8549A6"/>
    <w:rsid w:val="7F61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paragraph" w:customStyle="1" w:styleId="7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663</Characters>
  <Lines>0</Lines>
  <Paragraphs>0</Paragraphs>
  <TotalTime>22</TotalTime>
  <ScaleCrop>false</ScaleCrop>
  <LinksUpToDate>false</LinksUpToDate>
  <CharactersWithSpaces>680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2021-07-06T14:08:00Z</dcterms:created>
  <dc:creator>Administrator</dc:creator>
  <cp:lastModifiedBy>玉露蹁跹</cp:lastModifiedBy>
  <dcterms:modified xsi:type="dcterms:W3CDTF">2021-07-29T15:00:50Z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F3FC6D1C46234B248D1291947341AE75</vt:lpwstr>
  </property>
</Properties>
</file>