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cs="仿宋"/>
          <w:b/>
          <w:bCs/>
          <w:color w:val="auto"/>
          <w:sz w:val="32"/>
          <w:szCs w:val="32"/>
          <w:highlight w:val="none"/>
          <w:lang w:val="en-US" w:eastAsia="zh-CN"/>
        </w:rPr>
      </w:pPr>
      <w:bookmarkStart w:id="0" w:name="_Toc3161_WPSOffice_Level1"/>
      <w:bookmarkStart w:id="1" w:name="_Toc27409_WPSOffice_Level1"/>
      <w:bookmarkStart w:id="2" w:name="_Toc22287"/>
      <w:bookmarkStart w:id="3" w:name="_Toc20280_WPSOffice_Level1"/>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泸石高速LS-TJ5-08标段主线桥梁下构及基础工程劳务合作项目（第二次）</w:t>
      </w:r>
      <w:bookmarkStart w:id="4" w:name="_GoBack"/>
      <w:bookmarkEnd w:id="4"/>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分段划分、工程规模、工期统计表</w:t>
      </w:r>
    </w:p>
    <w:tbl>
      <w:tblPr>
        <w:tblStyle w:val="23"/>
        <w:tblpPr w:leftFromText="180" w:rightFromText="180" w:vertAnchor="text" w:horzAnchor="page" w:tblpXSpec="center" w:tblpY="594"/>
        <w:tblOverlap w:val="never"/>
        <w:tblW w:w="14133" w:type="dxa"/>
        <w:jc w:val="center"/>
        <w:tblLayout w:type="fixed"/>
        <w:tblCellMar>
          <w:top w:w="0" w:type="dxa"/>
          <w:left w:w="0" w:type="dxa"/>
          <w:bottom w:w="0" w:type="dxa"/>
          <w:right w:w="0" w:type="dxa"/>
        </w:tblCellMar>
      </w:tblPr>
      <w:tblGrid>
        <w:gridCol w:w="451"/>
        <w:gridCol w:w="1750"/>
        <w:gridCol w:w="1900"/>
        <w:gridCol w:w="2833"/>
        <w:gridCol w:w="2934"/>
        <w:gridCol w:w="3072"/>
        <w:gridCol w:w="1193"/>
      </w:tblGrid>
      <w:tr>
        <w:tblPrEx>
          <w:tblCellMar>
            <w:top w:w="0" w:type="dxa"/>
            <w:left w:w="0" w:type="dxa"/>
            <w:bottom w:w="0" w:type="dxa"/>
            <w:right w:w="0" w:type="dxa"/>
          </w:tblCellMar>
        </w:tblPrEx>
        <w:trPr>
          <w:trHeight w:val="480" w:hRule="atLeast"/>
          <w:tblHeader/>
          <w:jc w:val="center"/>
        </w:trPr>
        <w:tc>
          <w:tcPr>
            <w:tcW w:w="45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7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名称</w:t>
            </w:r>
          </w:p>
        </w:tc>
        <w:tc>
          <w:tcPr>
            <w:tcW w:w="19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5767"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tc>
        <w:tc>
          <w:tcPr>
            <w:tcW w:w="307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19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eastAsia="zh-CN" w:bidi="ar"/>
              </w:rPr>
              <w:t>计划</w:t>
            </w:r>
            <w:r>
              <w:rPr>
                <w:rFonts w:hint="eastAsia" w:ascii="宋体" w:hAnsi="宋体" w:eastAsia="宋体" w:cs="宋体"/>
                <w:color w:val="auto"/>
                <w:kern w:val="0"/>
                <w:sz w:val="18"/>
                <w:szCs w:val="18"/>
                <w:highlight w:val="none"/>
                <w:lang w:bidi="ar"/>
              </w:rPr>
              <w:t>工期</w:t>
            </w:r>
          </w:p>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个</w:t>
            </w:r>
            <w:r>
              <w:rPr>
                <w:rFonts w:hint="eastAsia" w:ascii="宋体" w:hAnsi="宋体" w:eastAsia="宋体" w:cs="宋体"/>
                <w:color w:val="auto"/>
                <w:kern w:val="0"/>
                <w:sz w:val="18"/>
                <w:szCs w:val="18"/>
                <w:highlight w:val="none"/>
                <w:lang w:bidi="ar"/>
              </w:rPr>
              <w:t>月）</w:t>
            </w:r>
          </w:p>
        </w:tc>
      </w:tr>
      <w:tr>
        <w:tblPrEx>
          <w:tblCellMar>
            <w:top w:w="0" w:type="dxa"/>
            <w:left w:w="0" w:type="dxa"/>
            <w:bottom w:w="0" w:type="dxa"/>
            <w:right w:w="0" w:type="dxa"/>
          </w:tblCellMar>
        </w:tblPrEx>
        <w:trPr>
          <w:trHeight w:val="500" w:hRule="atLeast"/>
          <w:tblHeader/>
          <w:jc w:val="center"/>
        </w:trPr>
        <w:tc>
          <w:tcPr>
            <w:tcW w:w="45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7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9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8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桥梁</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路基及附属工程</w:t>
            </w:r>
          </w:p>
        </w:tc>
        <w:tc>
          <w:tcPr>
            <w:tcW w:w="307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19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4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bidi w:val="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w:t>
            </w:r>
          </w:p>
        </w:tc>
        <w:tc>
          <w:tcPr>
            <w:tcW w:w="17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LS-TJ5-08</w:t>
            </w:r>
          </w:p>
        </w:tc>
        <w:tc>
          <w:tcPr>
            <w:tcW w:w="1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K47+128.48-K49+475（右线）、ZK47+068.48-ZK49+485(左线)</w:t>
            </w:r>
          </w:p>
        </w:tc>
        <w:tc>
          <w:tcPr>
            <w:tcW w:w="28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两岔河大桥（361.16m）</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松林坪大桥（左线634.53m</w:t>
            </w:r>
          </w:p>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右线664.53m）、大坪大桥（405.08m）、王家沟大桥（左线204.53m、右线227.03m）</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路基：左线811m，右线688m；挖方11万方、填方3.5万方；附属：防护工程、特殊路基处理、抗滑桩、边沟排水工程等</w:t>
            </w:r>
          </w:p>
        </w:tc>
        <w:tc>
          <w:tcPr>
            <w:tcW w:w="30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桥梁下构及基础工程、路基及附属工程、对应进场便道、便桥、便涵（不含钢筋制作、运输及砼拌和运输）</w:t>
            </w:r>
          </w:p>
        </w:tc>
        <w:tc>
          <w:tcPr>
            <w:tcW w:w="11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18</w:t>
            </w:r>
          </w:p>
        </w:tc>
      </w:tr>
    </w:tbl>
    <w:p>
      <w:pPr>
        <w:rPr>
          <w:rFonts w:hint="eastAsia"/>
        </w:rPr>
      </w:pPr>
    </w:p>
    <w:p>
      <w:pPr>
        <w:rPr>
          <w:rFonts w:hint="eastAsia"/>
        </w:rPr>
      </w:pPr>
    </w:p>
    <w:p>
      <w:pPr>
        <w:rPr>
          <w:rFonts w:hint="eastAsia"/>
        </w:rPr>
      </w:pPr>
    </w:p>
    <w:p>
      <w:pPr>
        <w:pStyle w:val="2"/>
        <w:ind w:left="0" w:leftChars="0" w:firstLine="0" w:firstLineChars="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泸石高速LS-TJ5-08标段主线桥梁下构及基础工程劳务合作项目（第二次）</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3"/>
        <w:tblpPr w:leftFromText="180" w:rightFromText="180" w:vertAnchor="text" w:horzAnchor="page" w:tblpX="1280" w:tblpY="89"/>
        <w:tblOverlap w:val="never"/>
        <w:tblW w:w="14243" w:type="dxa"/>
        <w:jc w:val="center"/>
        <w:tblLayout w:type="fixed"/>
        <w:tblCellMar>
          <w:top w:w="0" w:type="dxa"/>
          <w:left w:w="0" w:type="dxa"/>
          <w:bottom w:w="0" w:type="dxa"/>
          <w:right w:w="0" w:type="dxa"/>
        </w:tblCellMar>
      </w:tblPr>
      <w:tblGrid>
        <w:gridCol w:w="527"/>
        <w:gridCol w:w="1773"/>
        <w:gridCol w:w="4335"/>
        <w:gridCol w:w="3753"/>
        <w:gridCol w:w="3855"/>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77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43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375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385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77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3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75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22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7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LS-TJ5-08</w:t>
            </w:r>
          </w:p>
        </w:tc>
        <w:tc>
          <w:tcPr>
            <w:tcW w:w="43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w:t>
            </w:r>
            <w:r>
              <w:rPr>
                <w:rFonts w:hint="eastAsia" w:ascii="宋体" w:hAnsi="宋体" w:cs="宋体"/>
                <w:color w:val="auto"/>
                <w:sz w:val="18"/>
                <w:szCs w:val="18"/>
                <w:highlight w:val="none"/>
                <w:lang w:val="en-US" w:eastAsia="zh-CN"/>
              </w:rPr>
              <w:t>或桥梁专业贰级及以上资质</w:t>
            </w:r>
            <w:r>
              <w:rPr>
                <w:rFonts w:hint="eastAsia" w:ascii="宋体" w:hAnsi="宋体" w:cs="宋体"/>
                <w:color w:val="auto"/>
                <w:sz w:val="18"/>
                <w:szCs w:val="18"/>
                <w:highlight w:val="none"/>
              </w:rPr>
              <w:t>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3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类似的高速公路路基及桥梁下部</w:t>
            </w:r>
            <w:r>
              <w:rPr>
                <w:rFonts w:hint="eastAsia" w:ascii="宋体" w:hAnsi="宋体" w:eastAsia="宋体" w:cs="宋体"/>
                <w:i w:val="0"/>
                <w:color w:val="000000"/>
                <w:kern w:val="0"/>
                <w:sz w:val="18"/>
                <w:szCs w:val="18"/>
                <w:u w:val="none"/>
                <w:lang w:val="en-US" w:eastAsia="zh-CN" w:bidi="ar"/>
              </w:rPr>
              <w:t>业绩</w:t>
            </w:r>
          </w:p>
        </w:tc>
        <w:tc>
          <w:tcPr>
            <w:tcW w:w="3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201</w:t>
            </w:r>
            <w:r>
              <w:rPr>
                <w:rFonts w:hint="eastAsia" w:ascii="宋体" w:hAnsi="宋体" w:cs="宋体"/>
                <w:i w:val="0"/>
                <w:color w:val="000000"/>
                <w:kern w:val="0"/>
                <w:sz w:val="18"/>
                <w:szCs w:val="18"/>
                <w:u w:val="none"/>
                <w:lang w:val="en-US" w:eastAsia="zh-CN" w:bidi="ar"/>
              </w:rPr>
              <w:t>6</w:t>
            </w:r>
            <w:r>
              <w:rPr>
                <w:rFonts w:hint="eastAsia" w:ascii="宋体" w:hAnsi="宋体" w:eastAsia="宋体" w:cs="宋体"/>
                <w:i w:val="0"/>
                <w:color w:val="000000"/>
                <w:kern w:val="0"/>
                <w:sz w:val="18"/>
                <w:szCs w:val="18"/>
                <w:u w:val="none"/>
                <w:lang w:val="en-US" w:eastAsia="zh-CN" w:bidi="ar"/>
              </w:rPr>
              <w:t>年1月1日</w:t>
            </w:r>
            <w:r>
              <w:rPr>
                <w:rFonts w:hint="eastAsia" w:ascii="宋体" w:hAnsi="宋体" w:cs="宋体"/>
                <w:i w:val="0"/>
                <w:color w:val="000000"/>
                <w:kern w:val="0"/>
                <w:sz w:val="18"/>
                <w:szCs w:val="18"/>
                <w:u w:val="none"/>
                <w:lang w:val="en-US" w:eastAsia="zh-CN" w:bidi="ar"/>
              </w:rPr>
              <w:t>后，以提供的合同协议书复印件或相关证明材料为准</w:t>
            </w:r>
          </w:p>
        </w:tc>
      </w:tr>
    </w:tbl>
    <w:p>
      <w:pPr>
        <w:pStyle w:val="2"/>
        <w:ind w:firstLine="0"/>
        <w:jc w:val="center"/>
        <w:rPr>
          <w:rFonts w:hint="eastAsia" w:cs="仿宋"/>
          <w:b/>
          <w:bCs/>
          <w:color w:val="auto"/>
          <w:sz w:val="32"/>
          <w:szCs w:val="32"/>
          <w:highlight w:val="none"/>
        </w:rPr>
      </w:pPr>
    </w:p>
    <w:p>
      <w:pPr>
        <w:rPr>
          <w:rFonts w:hint="eastAsia" w:cs="仿宋"/>
          <w:b/>
          <w:bCs/>
          <w:color w:val="auto"/>
          <w:sz w:val="32"/>
          <w:szCs w:val="32"/>
          <w:highlight w:val="none"/>
        </w:rPr>
      </w:pPr>
    </w:p>
    <w:p>
      <w:pPr>
        <w:pStyle w:val="2"/>
        <w:rPr>
          <w:rFonts w:hint="eastAsia"/>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lang w:val="en-US" w:eastAsia="zh-CN"/>
        </w:rPr>
      </w:pPr>
    </w:p>
    <w:tbl>
      <w:tblPr>
        <w:tblStyle w:val="23"/>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48"/>
        <w:gridCol w:w="3197"/>
        <w:gridCol w:w="1139"/>
        <w:gridCol w:w="235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泸石高速LS-TJ5-08标段主线桥梁下构及基础工程劳务合作项目（第二次）</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测量人员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协助项目技术负责人负责项目施工现场测量工作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5</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桥梁专业工程师</w:t>
            </w:r>
          </w:p>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w:t>
            </w:r>
            <w:r>
              <w:rPr>
                <w:rFonts w:hint="eastAsia" w:ascii="宋体" w:hAnsi="宋体" w:cs="宋体"/>
                <w:kern w:val="0"/>
                <w:szCs w:val="21"/>
                <w:lang w:val="en-US" w:eastAsia="zh-CN" w:bidi="ar"/>
              </w:rPr>
              <w:t>管理</w:t>
            </w:r>
            <w:r>
              <w:rPr>
                <w:rFonts w:hint="eastAsia" w:ascii="宋体" w:hAnsi="宋体" w:cs="宋体"/>
                <w:kern w:val="0"/>
                <w:szCs w:val="21"/>
                <w:lang w:bidi="ar"/>
              </w:rPr>
              <w:t>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left="0" w:leftChars="0" w:firstLine="0" w:firstLineChars="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rPr>
          <w:rFonts w:hint="eastAsia"/>
          <w:lang w:eastAsia="zh-CN"/>
        </w:rPr>
      </w:pPr>
    </w:p>
    <w:tbl>
      <w:tblPr>
        <w:tblStyle w:val="23"/>
        <w:tblW w:w="97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3" w:hRule="atLeast"/>
        </w:trPr>
        <w:tc>
          <w:tcPr>
            <w:tcW w:w="97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泸石高速LS-TJ5-08标段主线桥梁下构及基础工程劳务合作项目（第二次）</w:t>
            </w: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(最低要求）</w:t>
            </w:r>
            <w:r>
              <w:rPr>
                <w:rFonts w:hint="eastAsia" w:ascii="仿宋" w:hAnsi="仿宋" w:eastAsia="仿宋" w:cs="仿宋"/>
                <w:b/>
                <w:bCs/>
                <w:i w:val="0"/>
                <w:color w:val="auto"/>
                <w:kern w:val="2"/>
                <w:sz w:val="28"/>
                <w:szCs w:val="28"/>
                <w:highlight w:val="none"/>
                <w:u w:val="none"/>
                <w:lang w:val="en-US" w:eastAsia="zh-CN" w:bidi="ar"/>
              </w:rPr>
              <w:t>适用于LS-TJ5-04</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686" w:hRule="atLeast"/>
        </w:trPr>
        <w:tc>
          <w:tcPr>
            <w:tcW w:w="9720" w:type="dxa"/>
            <w:tcBorders>
              <w:tl2br w:val="nil"/>
              <w:tr2bl w:val="nil"/>
            </w:tcBorders>
            <w:tcMar>
              <w:top w:w="15" w:type="dxa"/>
              <w:left w:w="15" w:type="dxa"/>
              <w:right w:w="15" w:type="dxa"/>
            </w:tcMar>
            <w:vAlign w:val="center"/>
          </w:tcPr>
          <w:tbl>
            <w:tblPr>
              <w:tblStyle w:val="23"/>
              <w:tblW w:w="9176" w:type="dxa"/>
              <w:jc w:val="center"/>
              <w:tblLayout w:type="fixed"/>
              <w:tblCellMar>
                <w:top w:w="0" w:type="dxa"/>
                <w:left w:w="108" w:type="dxa"/>
                <w:bottom w:w="0" w:type="dxa"/>
                <w:right w:w="108" w:type="dxa"/>
              </w:tblCellMar>
            </w:tblPr>
            <w:tblGrid>
              <w:gridCol w:w="658"/>
              <w:gridCol w:w="1678"/>
              <w:gridCol w:w="935"/>
              <w:gridCol w:w="780"/>
              <w:gridCol w:w="960"/>
              <w:gridCol w:w="960"/>
              <w:gridCol w:w="913"/>
              <w:gridCol w:w="732"/>
              <w:gridCol w:w="732"/>
              <w:gridCol w:w="828"/>
            </w:tblGrid>
            <w:tr>
              <w:tblPrEx>
                <w:tblCellMar>
                  <w:top w:w="0" w:type="dxa"/>
                  <w:left w:w="108" w:type="dxa"/>
                  <w:bottom w:w="0" w:type="dxa"/>
                  <w:right w:w="108" w:type="dxa"/>
                </w:tblCellMar>
              </w:tblPrEx>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序号</w:t>
                  </w:r>
                </w:p>
              </w:tc>
              <w:tc>
                <w:tcPr>
                  <w:tcW w:w="167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rPr>
                  </w:pPr>
                  <w:r>
                    <w:rPr>
                      <w:rFonts w:hint="eastAsia" w:ascii="宋体" w:hAnsi="宋体" w:cs="宋体"/>
                    </w:rPr>
                    <w:t>机械设备名称</w:t>
                  </w:r>
                </w:p>
              </w:tc>
              <w:tc>
                <w:tcPr>
                  <w:tcW w:w="93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单位</w:t>
                  </w:r>
                </w:p>
              </w:tc>
              <w:tc>
                <w:tcPr>
                  <w:tcW w:w="192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基本要求</w:t>
                  </w:r>
                </w:p>
              </w:tc>
              <w:tc>
                <w:tcPr>
                  <w:tcW w:w="91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每增加一台自有设备加分值</w:t>
                  </w:r>
                </w:p>
              </w:tc>
              <w:tc>
                <w:tcPr>
                  <w:tcW w:w="7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加分上限</w:t>
                  </w:r>
                </w:p>
              </w:tc>
              <w:tc>
                <w:tcPr>
                  <w:tcW w:w="7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出厂日期</w:t>
                  </w:r>
                </w:p>
              </w:tc>
              <w:tc>
                <w:tcPr>
                  <w:tcW w:w="82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备注</w:t>
                  </w:r>
                </w:p>
              </w:tc>
            </w:tr>
            <w:tr>
              <w:tblPrEx>
                <w:tblCellMar>
                  <w:top w:w="0" w:type="dxa"/>
                  <w:left w:w="108" w:type="dxa"/>
                  <w:bottom w:w="0" w:type="dxa"/>
                  <w:right w:w="108" w:type="dxa"/>
                </w:tblCellMar>
              </w:tblPrEx>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67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935"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8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总数量</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自有设备</w:t>
                  </w:r>
                </w:p>
              </w:tc>
              <w:tc>
                <w:tcPr>
                  <w:tcW w:w="913"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32"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32"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82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挖掘机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1"/>
                    <w:jc w:val="center"/>
                    <w:textAlignment w:val="center"/>
                    <w:rPr>
                      <w:rFonts w:ascii="宋体" w:hAnsi="宋体" w:cs="宋体"/>
                      <w:color w:val="auto"/>
                      <w:szCs w:val="21"/>
                    </w:rPr>
                  </w:pPr>
                  <w:r>
                    <w:rPr>
                      <w:rFonts w:ascii="宋体" w:hAnsi="宋体" w:cs="宋体"/>
                      <w:color w:val="auto"/>
                      <w:szCs w:val="21"/>
                    </w:rPr>
                    <w:t>320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3</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732" w:type="dxa"/>
                  <w:vMerge w:val="restart"/>
                  <w:tcBorders>
                    <w:top w:val="single" w:color="000000" w:sz="4" w:space="0"/>
                    <w:left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rPr>
                  </w:pPr>
                  <w:r>
                    <w:rPr>
                      <w:rFonts w:hint="eastAsia" w:ascii="宋体" w:hAnsi="宋体" w:cs="宋体"/>
                    </w:rPr>
                    <w:t>2016年1月以后</w:t>
                  </w:r>
                </w:p>
              </w:tc>
              <w:tc>
                <w:tcPr>
                  <w:tcW w:w="828" w:type="dxa"/>
                  <w:vMerge w:val="restart"/>
                  <w:tcBorders>
                    <w:top w:val="single" w:color="000000" w:sz="4" w:space="0"/>
                    <w:left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挖掘机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360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3</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液压破碎头</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套</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4</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推土机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TY220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5</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lang w:eastAsia="zh-CN"/>
                    </w:rPr>
                    <w:t>潜孔</w:t>
                  </w:r>
                  <w:r>
                    <w:rPr>
                      <w:rFonts w:hint="eastAsia" w:ascii="宋体" w:hAnsi="宋体" w:cs="宋体"/>
                      <w:color w:val="auto"/>
                      <w:szCs w:val="21"/>
                    </w:rPr>
                    <w:t>钻</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8</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rightChars="0"/>
                    <w:jc w:val="center"/>
                    <w:textAlignment w:val="center"/>
                    <w:rPr>
                      <w:rFonts w:ascii="宋体" w:hAnsi="宋体" w:cs="宋体"/>
                      <w:color w:val="auto"/>
                      <w:szCs w:val="21"/>
                    </w:rPr>
                  </w:pPr>
                  <w:r>
                    <w:rPr>
                      <w:rFonts w:ascii="宋体" w:hAnsi="宋体" w:cs="宋体"/>
                      <w:color w:val="auto"/>
                      <w:szCs w:val="21"/>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rightChars="0"/>
                    <w:jc w:val="center"/>
                    <w:textAlignment w:val="center"/>
                    <w:rPr>
                      <w:rFonts w:ascii="宋体" w:hAnsi="宋体" w:cs="宋体"/>
                      <w:color w:val="auto"/>
                      <w:szCs w:val="21"/>
                    </w:rPr>
                  </w:pPr>
                  <w:r>
                    <w:rPr>
                      <w:rFonts w:ascii="宋体" w:hAnsi="宋体" w:cs="宋体"/>
                      <w:color w:val="auto"/>
                      <w:szCs w:val="21"/>
                    </w:rPr>
                    <w:t>1</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6</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空压机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200m³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7</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压路机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20T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rightChars="0"/>
                    <w:jc w:val="center"/>
                    <w:textAlignment w:val="center"/>
                    <w:rPr>
                      <w:rFonts w:ascii="宋体" w:hAnsi="宋体" w:cs="宋体"/>
                      <w:color w:val="auto"/>
                      <w:szCs w:val="21"/>
                    </w:rPr>
                  </w:pPr>
                  <w:r>
                    <w:rPr>
                      <w:rFonts w:ascii="宋体" w:hAnsi="宋体" w:cs="宋体"/>
                      <w:color w:val="auto"/>
                      <w:szCs w:val="21"/>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rightChars="0"/>
                    <w:jc w:val="center"/>
                    <w:textAlignment w:val="center"/>
                    <w:rPr>
                      <w:rFonts w:ascii="宋体" w:hAnsi="宋体" w:cs="宋体"/>
                      <w:color w:val="auto"/>
                      <w:szCs w:val="21"/>
                    </w:rPr>
                  </w:pPr>
                  <w:r>
                    <w:rPr>
                      <w:rFonts w:ascii="宋体" w:hAnsi="宋体" w:cs="宋体"/>
                      <w:color w:val="auto"/>
                      <w:szCs w:val="21"/>
                    </w:rPr>
                    <w:t>1</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8</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color w:val="auto"/>
                      <w:szCs w:val="21"/>
                    </w:rPr>
                  </w:pPr>
                  <w:r>
                    <w:rPr>
                      <w:rFonts w:hint="eastAsia" w:ascii="宋体" w:hAnsi="宋体" w:cs="宋体"/>
                      <w:color w:val="auto"/>
                      <w:szCs w:val="21"/>
                    </w:rPr>
                    <w:t>装载机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50型</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3</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9</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平地机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PY180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10</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汽车吊</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30t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11</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柴油发电机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100kw</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3</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12</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柴油发电机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30kw</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13</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泥浆槽罐车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18m³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ascii="宋体" w:hAnsi="宋体" w:cs="宋体"/>
                      <w:color w:val="auto"/>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14</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冲击钻机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HCZ-8</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r>
                    <w:rPr>
                      <w:rFonts w:ascii="宋体" w:hAnsi="宋体" w:cs="宋体"/>
                      <w:color w:val="auto"/>
                      <w:sz w:val="20"/>
                      <w:szCs w:val="21"/>
                    </w:rPr>
                    <w:t>12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15</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高压泥浆泵</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r>
                    <w:rPr>
                      <w:rFonts w:ascii="宋体" w:hAnsi="宋体" w:cs="宋体"/>
                      <w:color w:val="auto"/>
                      <w:sz w:val="20"/>
                      <w:szCs w:val="21"/>
                    </w:rPr>
                    <w:t>12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16</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洒水车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10m³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r>
                    <w:rPr>
                      <w:rFonts w:ascii="宋体" w:hAnsi="宋体" w:cs="宋体"/>
                      <w:color w:val="auto"/>
                      <w:sz w:val="20"/>
                      <w:szCs w:val="21"/>
                    </w:rPr>
                    <w:t>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color w:val="auto"/>
                      <w:szCs w:val="21"/>
                    </w:rPr>
                  </w:pPr>
                  <w:r>
                    <w:rPr>
                      <w:rFonts w:ascii="宋体" w:hAnsi="宋体" w:cs="宋体"/>
                      <w:color w:val="auto"/>
                      <w:szCs w:val="21"/>
                    </w:rPr>
                    <w:t>17</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Cs w:val="21"/>
                    </w:rPr>
                  </w:pPr>
                  <w:r>
                    <w:rPr>
                      <w:rFonts w:hint="eastAsia" w:ascii="宋体" w:hAnsi="宋体" w:cs="宋体"/>
                      <w:color w:val="auto"/>
                      <w:szCs w:val="21"/>
                    </w:rPr>
                    <w:t>自卸车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ascii="宋体" w:hAnsi="宋体" w:cs="宋体"/>
                      <w:color w:val="auto"/>
                      <w:szCs w:val="21"/>
                    </w:rPr>
                    <w:t>20m³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r>
                    <w:rPr>
                      <w:rFonts w:ascii="宋体" w:hAnsi="宋体" w:cs="宋体"/>
                      <w:color w:val="auto"/>
                      <w:sz w:val="20"/>
                      <w:szCs w:val="21"/>
                    </w:rPr>
                    <w:t>10</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szCs w:val="21"/>
                    </w:rPr>
                  </w:pPr>
                  <w:r>
                    <w:rPr>
                      <w:rFonts w:ascii="宋体" w:hAnsi="宋体" w:cs="宋体"/>
                      <w:szCs w:val="21"/>
                    </w:rPr>
                    <w:t>18</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hint="eastAsia" w:ascii="宋体" w:hAnsi="宋体" w:cs="宋体"/>
                      <w:szCs w:val="21"/>
                    </w:rPr>
                    <w:t>抱箍</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ascii="宋体" w:hAnsi="宋体" w:cs="宋体"/>
                      <w:szCs w:val="21"/>
                    </w:rPr>
                    <w: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hint="eastAsia" w:ascii="宋体" w:hAnsi="宋体" w:cs="宋体"/>
                      <w:szCs w:val="21"/>
                    </w:rPr>
                    <w:t>套</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ascii="宋体" w:hAnsi="宋体" w:cs="宋体"/>
                      <w:szCs w:val="21"/>
                    </w:rPr>
                    <w:t>8</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szCs w:val="21"/>
                    </w:rPr>
                  </w:pPr>
                  <w:r>
                    <w:rPr>
                      <w:rFonts w:ascii="宋体" w:hAnsi="宋体" w:cs="宋体"/>
                      <w:szCs w:val="21"/>
                    </w:rPr>
                    <w:t>19</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hint="eastAsia" w:ascii="宋体" w:hAnsi="宋体" w:cs="宋体"/>
                      <w:szCs w:val="21"/>
                    </w:rPr>
                    <w:t>随车吊平板运输车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ascii="宋体" w:hAnsi="宋体" w:cs="宋体"/>
                      <w:szCs w:val="21"/>
                    </w:rPr>
                    <w:t>8T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hint="eastAsia" w:ascii="宋体" w:hAnsi="宋体" w:cs="宋体"/>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ascii="宋体" w:hAnsi="宋体" w:cs="宋体"/>
                      <w:szCs w:val="21"/>
                    </w:rPr>
                    <w:t>2</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ascii="宋体" w:hAnsi="宋体" w:cs="宋体"/>
                      <w:szCs w:val="21"/>
                    </w:rPr>
                    <w:t>1</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CellMar>
                  <w:top w:w="0" w:type="dxa"/>
                  <w:left w:w="108" w:type="dxa"/>
                  <w:bottom w:w="0" w:type="dxa"/>
                  <w:right w:w="108" w:type="dxa"/>
                </w:tblCellMar>
              </w:tblPrEx>
              <w:trPr>
                <w:trHeight w:val="45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hint="eastAsia" w:ascii="宋体" w:hAnsi="宋体" w:eastAsia="宋体" w:cs="宋体"/>
                      <w:szCs w:val="21"/>
                      <w:lang w:val="en-US" w:eastAsia="zh-CN"/>
                    </w:rPr>
                  </w:pPr>
                  <w:r>
                    <w:rPr>
                      <w:rFonts w:ascii="宋体" w:hAnsi="宋体" w:cs="宋体"/>
                      <w:szCs w:val="21"/>
                    </w:rPr>
                    <w:t>2</w:t>
                  </w:r>
                  <w:r>
                    <w:rPr>
                      <w:rFonts w:hint="eastAsia" w:ascii="宋体" w:hAnsi="宋体" w:cs="宋体"/>
                      <w:szCs w:val="21"/>
                      <w:lang w:val="en-US" w:eastAsia="zh-CN"/>
                    </w:rPr>
                    <w:t>0</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hint="eastAsia" w:ascii="宋体" w:hAnsi="宋体" w:cs="宋体"/>
                      <w:szCs w:val="21"/>
                    </w:rPr>
                    <w:t>汽车吊</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ascii="宋体" w:hAnsi="宋体" w:cs="宋体"/>
                      <w:szCs w:val="21"/>
                    </w:rPr>
                    <w:t>50t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szCs w:val="21"/>
                    </w:rPr>
                  </w:pPr>
                  <w:r>
                    <w:rPr>
                      <w:rFonts w:hint="eastAsia" w:ascii="宋体" w:hAnsi="宋体" w:cs="宋体"/>
                      <w:szCs w:val="21"/>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r>
                    <w:rPr>
                      <w:rFonts w:ascii="宋体" w:hAnsi="宋体" w:cs="宋体"/>
                      <w:szCs w:val="21"/>
                    </w:rPr>
                    <w:t>1</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Cs w:val="21"/>
                    </w:rPr>
                  </w:pPr>
                </w:p>
              </w:tc>
              <w:tc>
                <w:tcPr>
                  <w:tcW w:w="732" w:type="dxa"/>
                  <w:vMerge w:val="continue"/>
                  <w:tcBorders>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bottom w:val="single" w:color="000000" w:sz="4" w:space="0"/>
                    <w:right w:val="single" w:color="000000" w:sz="4" w:space="0"/>
                    <w:tl2br w:val="nil"/>
                    <w:tr2bl w:val="nil"/>
                  </w:tcBorders>
                  <w:vAlign w:val="center"/>
                </w:tcPr>
                <w:p>
                  <w:pPr>
                    <w:widowControl/>
                    <w:jc w:val="center"/>
                    <w:textAlignment w:val="cente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w:t>
            </w: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rPr>
              <w:t>招标人有权要求投标人增加。</w:t>
            </w:r>
          </w:p>
          <w:p>
            <w:pPr>
              <w:widowControl/>
              <w:numPr>
                <w:ilvl w:val="-1"/>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color w:val="auto"/>
                <w:sz w:val="18"/>
                <w:szCs w:val="18"/>
                <w:highlight w:val="none"/>
                <w:lang w:val="en-US" w:eastAsia="zh-CN"/>
              </w:rPr>
              <w:t>2、本表中的总数量为承包人中标后向发包人承诺的投入最低设备要求，并以书面形式纳入合同附件。</w:t>
            </w:r>
          </w:p>
        </w:tc>
      </w:tr>
      <w:bookmarkEnd w:id="0"/>
      <w:bookmarkEnd w:id="1"/>
      <w:bookmarkEnd w:id="2"/>
      <w:bookmarkEnd w:id="3"/>
    </w:tbl>
    <w:p>
      <w:pPr>
        <w:pStyle w:val="2"/>
        <w:ind w:firstLine="0"/>
        <w:jc w:val="left"/>
        <w:rPr>
          <w:rFonts w:hint="default" w:ascii="仿宋" w:hAnsi="仿宋" w:eastAsia="仿宋" w:cs="仿宋"/>
          <w:i w:val="0"/>
          <w:caps w:val="0"/>
          <w:color w:val="auto"/>
          <w:spacing w:val="0"/>
          <w:sz w:val="28"/>
          <w:szCs w:val="28"/>
          <w:shd w:val="clear" w:fill="FFFFFF"/>
          <w:lang w:val="en-US" w:eastAsia="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embedRegular r:id="rId1" w:fontKey="{8AFDC283-A772-447D-82C6-BA6CD0EFC949}"/>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PJ1dM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kpIw48wKQzd+/P7t+OPX&#10;8edXNh3PX0aLWudz6rxz1Bu6V9BRe5Lr3S3Iz55ZuKmF3aprRGhrJUqiOIkns3tHexwfQTbtWyhp&#10;lNgFSEBdhSb6R44wQqfrOZyvR3WBSVqczeeXRFLSzuT55OJilgaIfDjr0IfXCgyLRcGRLj9hi/2t&#10;D5GLyIeWOMrCWjdNCkBj/1qgxriSuEe6PfHQbbqTFxsoD6QCoc8TvSYqasAvnLWUpYJbejqcNW8s&#10;+RBjNxQ4FJuhEFbSwYIHzvryJvTx3DnU25pwB6evyau1TkKiqT2HE0tKR9J3SnKM3/3/1PXn9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DjydXTDQIAAAUEAAAOAAAAAAAAAAEAIAAAAB8B&#10;AABkcnMvZTJvRG9jLnhtbFBLBQYAAAAABgAGAFkBAACe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516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7B26D7"/>
    <w:rsid w:val="059277A1"/>
    <w:rsid w:val="05950823"/>
    <w:rsid w:val="05AE3F52"/>
    <w:rsid w:val="05B4006A"/>
    <w:rsid w:val="05CA6B61"/>
    <w:rsid w:val="05D42EBD"/>
    <w:rsid w:val="05DE56DE"/>
    <w:rsid w:val="05EF79DE"/>
    <w:rsid w:val="05F90419"/>
    <w:rsid w:val="06081FC2"/>
    <w:rsid w:val="064C04F8"/>
    <w:rsid w:val="067A0D04"/>
    <w:rsid w:val="068E2FCE"/>
    <w:rsid w:val="06B07422"/>
    <w:rsid w:val="06C97B07"/>
    <w:rsid w:val="070332AF"/>
    <w:rsid w:val="070C5B8C"/>
    <w:rsid w:val="07173A6F"/>
    <w:rsid w:val="07410DB8"/>
    <w:rsid w:val="07571870"/>
    <w:rsid w:val="079265B8"/>
    <w:rsid w:val="079724B8"/>
    <w:rsid w:val="07B33DA1"/>
    <w:rsid w:val="07C25EE3"/>
    <w:rsid w:val="07DB2932"/>
    <w:rsid w:val="08017DDF"/>
    <w:rsid w:val="081C6B1F"/>
    <w:rsid w:val="0870272B"/>
    <w:rsid w:val="0871052C"/>
    <w:rsid w:val="08BD6632"/>
    <w:rsid w:val="08E163AA"/>
    <w:rsid w:val="08F475C4"/>
    <w:rsid w:val="090E4678"/>
    <w:rsid w:val="09223BDF"/>
    <w:rsid w:val="094602D0"/>
    <w:rsid w:val="095F1405"/>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C609F3"/>
    <w:rsid w:val="103861BE"/>
    <w:rsid w:val="10484DFE"/>
    <w:rsid w:val="106614A1"/>
    <w:rsid w:val="1089445F"/>
    <w:rsid w:val="10D6493B"/>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562250"/>
    <w:rsid w:val="156B6FF0"/>
    <w:rsid w:val="15760107"/>
    <w:rsid w:val="15941049"/>
    <w:rsid w:val="15944091"/>
    <w:rsid w:val="15965061"/>
    <w:rsid w:val="15C04CD1"/>
    <w:rsid w:val="15DD4643"/>
    <w:rsid w:val="162048CA"/>
    <w:rsid w:val="163E291C"/>
    <w:rsid w:val="16503E01"/>
    <w:rsid w:val="165528D8"/>
    <w:rsid w:val="165F6B34"/>
    <w:rsid w:val="16995E37"/>
    <w:rsid w:val="16A86D68"/>
    <w:rsid w:val="16C97346"/>
    <w:rsid w:val="16FE3947"/>
    <w:rsid w:val="1703535A"/>
    <w:rsid w:val="171522DC"/>
    <w:rsid w:val="17666F98"/>
    <w:rsid w:val="177259D8"/>
    <w:rsid w:val="17B079CF"/>
    <w:rsid w:val="182714AF"/>
    <w:rsid w:val="185F6743"/>
    <w:rsid w:val="18762173"/>
    <w:rsid w:val="18A92F77"/>
    <w:rsid w:val="18B92B6D"/>
    <w:rsid w:val="18BB4412"/>
    <w:rsid w:val="18D746B5"/>
    <w:rsid w:val="193C5A11"/>
    <w:rsid w:val="194A2CAF"/>
    <w:rsid w:val="196A0FB4"/>
    <w:rsid w:val="19785AED"/>
    <w:rsid w:val="197A0DA0"/>
    <w:rsid w:val="19F1590B"/>
    <w:rsid w:val="19FC5172"/>
    <w:rsid w:val="1A0E71DA"/>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20162717"/>
    <w:rsid w:val="20581546"/>
    <w:rsid w:val="20583DCF"/>
    <w:rsid w:val="20A124BD"/>
    <w:rsid w:val="20E92668"/>
    <w:rsid w:val="20EA64A4"/>
    <w:rsid w:val="20FC7DFE"/>
    <w:rsid w:val="21194890"/>
    <w:rsid w:val="2122760F"/>
    <w:rsid w:val="21884239"/>
    <w:rsid w:val="21A007BF"/>
    <w:rsid w:val="21E12D84"/>
    <w:rsid w:val="21E51176"/>
    <w:rsid w:val="224937CC"/>
    <w:rsid w:val="22615C33"/>
    <w:rsid w:val="22BF2D49"/>
    <w:rsid w:val="22E4104D"/>
    <w:rsid w:val="23127A43"/>
    <w:rsid w:val="23153797"/>
    <w:rsid w:val="231F5991"/>
    <w:rsid w:val="231F6E49"/>
    <w:rsid w:val="23445BB6"/>
    <w:rsid w:val="2349616C"/>
    <w:rsid w:val="235C7A0D"/>
    <w:rsid w:val="236F6297"/>
    <w:rsid w:val="238D6B2D"/>
    <w:rsid w:val="23953D1A"/>
    <w:rsid w:val="23E67390"/>
    <w:rsid w:val="23EB62F0"/>
    <w:rsid w:val="24053E71"/>
    <w:rsid w:val="2428404E"/>
    <w:rsid w:val="24585BD5"/>
    <w:rsid w:val="246048C0"/>
    <w:rsid w:val="24EE11EF"/>
    <w:rsid w:val="24F01C1E"/>
    <w:rsid w:val="252E69F7"/>
    <w:rsid w:val="257C203E"/>
    <w:rsid w:val="258C074F"/>
    <w:rsid w:val="25EE2635"/>
    <w:rsid w:val="25F0208A"/>
    <w:rsid w:val="25FD3FF1"/>
    <w:rsid w:val="26417780"/>
    <w:rsid w:val="268417EF"/>
    <w:rsid w:val="268C5E25"/>
    <w:rsid w:val="26A541E9"/>
    <w:rsid w:val="26A71447"/>
    <w:rsid w:val="26CE5DD7"/>
    <w:rsid w:val="270D5649"/>
    <w:rsid w:val="2714504D"/>
    <w:rsid w:val="27280F12"/>
    <w:rsid w:val="2737614D"/>
    <w:rsid w:val="277350CB"/>
    <w:rsid w:val="27805EFB"/>
    <w:rsid w:val="27917BF1"/>
    <w:rsid w:val="27DF258E"/>
    <w:rsid w:val="28071DA7"/>
    <w:rsid w:val="28360677"/>
    <w:rsid w:val="28801DAF"/>
    <w:rsid w:val="28A8449C"/>
    <w:rsid w:val="28AF720C"/>
    <w:rsid w:val="28C248C5"/>
    <w:rsid w:val="28EA1411"/>
    <w:rsid w:val="29085CE3"/>
    <w:rsid w:val="291875D1"/>
    <w:rsid w:val="295236BE"/>
    <w:rsid w:val="295E5289"/>
    <w:rsid w:val="29707129"/>
    <w:rsid w:val="29C244A8"/>
    <w:rsid w:val="29D821A5"/>
    <w:rsid w:val="29E62C14"/>
    <w:rsid w:val="2A716B8F"/>
    <w:rsid w:val="2AE44AA2"/>
    <w:rsid w:val="2B113DE4"/>
    <w:rsid w:val="2B384040"/>
    <w:rsid w:val="2B9E3DC9"/>
    <w:rsid w:val="2BAA4834"/>
    <w:rsid w:val="2BAD2E75"/>
    <w:rsid w:val="2BAF20A7"/>
    <w:rsid w:val="2BC83A75"/>
    <w:rsid w:val="2BD83532"/>
    <w:rsid w:val="2BDB10CE"/>
    <w:rsid w:val="2BEE4DC6"/>
    <w:rsid w:val="2C2A533E"/>
    <w:rsid w:val="2C424BBA"/>
    <w:rsid w:val="2C8944B6"/>
    <w:rsid w:val="2C9A11D1"/>
    <w:rsid w:val="2CB46690"/>
    <w:rsid w:val="2CE33A79"/>
    <w:rsid w:val="2CE346C3"/>
    <w:rsid w:val="2CE90ED2"/>
    <w:rsid w:val="2CEC114E"/>
    <w:rsid w:val="2CF27F88"/>
    <w:rsid w:val="2D425430"/>
    <w:rsid w:val="2D78124C"/>
    <w:rsid w:val="2D922C94"/>
    <w:rsid w:val="2DC115AC"/>
    <w:rsid w:val="2DDB6FEC"/>
    <w:rsid w:val="2E04559A"/>
    <w:rsid w:val="2E12779E"/>
    <w:rsid w:val="2E251A45"/>
    <w:rsid w:val="2E4076B1"/>
    <w:rsid w:val="2E4B2579"/>
    <w:rsid w:val="2ECD1C57"/>
    <w:rsid w:val="2ECE01E6"/>
    <w:rsid w:val="2F825F9E"/>
    <w:rsid w:val="2FC43E60"/>
    <w:rsid w:val="2FD24B0B"/>
    <w:rsid w:val="30066B4C"/>
    <w:rsid w:val="303F6D0C"/>
    <w:rsid w:val="30750BB0"/>
    <w:rsid w:val="30B907BF"/>
    <w:rsid w:val="30B9490A"/>
    <w:rsid w:val="30EF5607"/>
    <w:rsid w:val="31017925"/>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4131012"/>
    <w:rsid w:val="34171487"/>
    <w:rsid w:val="342E2B39"/>
    <w:rsid w:val="343C4A89"/>
    <w:rsid w:val="343D7BFD"/>
    <w:rsid w:val="34460FFB"/>
    <w:rsid w:val="349614CB"/>
    <w:rsid w:val="34B833F0"/>
    <w:rsid w:val="34C51938"/>
    <w:rsid w:val="34D66E8F"/>
    <w:rsid w:val="34DA608C"/>
    <w:rsid w:val="34DD7E01"/>
    <w:rsid w:val="350B3235"/>
    <w:rsid w:val="3514279B"/>
    <w:rsid w:val="351B1A28"/>
    <w:rsid w:val="35265E42"/>
    <w:rsid w:val="353815FD"/>
    <w:rsid w:val="357556C8"/>
    <w:rsid w:val="357D79D8"/>
    <w:rsid w:val="3590142B"/>
    <w:rsid w:val="35BF3545"/>
    <w:rsid w:val="35F35C56"/>
    <w:rsid w:val="3610397A"/>
    <w:rsid w:val="3634678A"/>
    <w:rsid w:val="36383EE1"/>
    <w:rsid w:val="369345B2"/>
    <w:rsid w:val="36C16728"/>
    <w:rsid w:val="36C57B9D"/>
    <w:rsid w:val="370246D3"/>
    <w:rsid w:val="370E06BA"/>
    <w:rsid w:val="37557342"/>
    <w:rsid w:val="37825166"/>
    <w:rsid w:val="37865704"/>
    <w:rsid w:val="37AA374C"/>
    <w:rsid w:val="38024E33"/>
    <w:rsid w:val="38076476"/>
    <w:rsid w:val="380C2DC6"/>
    <w:rsid w:val="381146C9"/>
    <w:rsid w:val="383F1630"/>
    <w:rsid w:val="3842120B"/>
    <w:rsid w:val="38D12AAE"/>
    <w:rsid w:val="38E878ED"/>
    <w:rsid w:val="38EA74FD"/>
    <w:rsid w:val="391E51DB"/>
    <w:rsid w:val="39786BF2"/>
    <w:rsid w:val="39B73512"/>
    <w:rsid w:val="39BA7F61"/>
    <w:rsid w:val="39E214EC"/>
    <w:rsid w:val="3A04319F"/>
    <w:rsid w:val="3A270FB8"/>
    <w:rsid w:val="3A283C9D"/>
    <w:rsid w:val="3A355AA0"/>
    <w:rsid w:val="3A5F78FB"/>
    <w:rsid w:val="3A875EF9"/>
    <w:rsid w:val="3A9A5DA6"/>
    <w:rsid w:val="3AB14EB1"/>
    <w:rsid w:val="3AEE18AA"/>
    <w:rsid w:val="3B032819"/>
    <w:rsid w:val="3B0A2777"/>
    <w:rsid w:val="3B4548DF"/>
    <w:rsid w:val="3C17127B"/>
    <w:rsid w:val="3C197B04"/>
    <w:rsid w:val="3C28504A"/>
    <w:rsid w:val="3C5C0E29"/>
    <w:rsid w:val="3C8F53AF"/>
    <w:rsid w:val="3CA9417D"/>
    <w:rsid w:val="3CDC6249"/>
    <w:rsid w:val="3CDE4C67"/>
    <w:rsid w:val="3D05175A"/>
    <w:rsid w:val="3D143897"/>
    <w:rsid w:val="3D210766"/>
    <w:rsid w:val="3D2A11F8"/>
    <w:rsid w:val="3D3F1B8E"/>
    <w:rsid w:val="3D47386D"/>
    <w:rsid w:val="3D624906"/>
    <w:rsid w:val="3D81154C"/>
    <w:rsid w:val="3D817D30"/>
    <w:rsid w:val="3D870E3E"/>
    <w:rsid w:val="3D967682"/>
    <w:rsid w:val="3DA2491D"/>
    <w:rsid w:val="3DA37453"/>
    <w:rsid w:val="3DAD4E44"/>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A25FF6"/>
    <w:rsid w:val="4145515D"/>
    <w:rsid w:val="416500CC"/>
    <w:rsid w:val="41843588"/>
    <w:rsid w:val="418E3FF7"/>
    <w:rsid w:val="41AD06CE"/>
    <w:rsid w:val="41BC6356"/>
    <w:rsid w:val="41C8325D"/>
    <w:rsid w:val="41F406CA"/>
    <w:rsid w:val="41F7672F"/>
    <w:rsid w:val="41F873A0"/>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73EEC"/>
    <w:rsid w:val="443E7814"/>
    <w:rsid w:val="449A2059"/>
    <w:rsid w:val="44B0658B"/>
    <w:rsid w:val="44CD5A3F"/>
    <w:rsid w:val="44D516EE"/>
    <w:rsid w:val="455F0E66"/>
    <w:rsid w:val="45626C4F"/>
    <w:rsid w:val="456A6E0F"/>
    <w:rsid w:val="457A599C"/>
    <w:rsid w:val="45BB5814"/>
    <w:rsid w:val="45DA0E86"/>
    <w:rsid w:val="4610765D"/>
    <w:rsid w:val="461D6E7A"/>
    <w:rsid w:val="46240420"/>
    <w:rsid w:val="462F48A7"/>
    <w:rsid w:val="46540F39"/>
    <w:rsid w:val="467956F8"/>
    <w:rsid w:val="46A05F81"/>
    <w:rsid w:val="46D9057E"/>
    <w:rsid w:val="46FB198D"/>
    <w:rsid w:val="4706116E"/>
    <w:rsid w:val="473113E0"/>
    <w:rsid w:val="47456100"/>
    <w:rsid w:val="477A6F6B"/>
    <w:rsid w:val="478B347D"/>
    <w:rsid w:val="480E0A81"/>
    <w:rsid w:val="48333627"/>
    <w:rsid w:val="48490DA6"/>
    <w:rsid w:val="485E4D7E"/>
    <w:rsid w:val="4886384B"/>
    <w:rsid w:val="488D7CFD"/>
    <w:rsid w:val="48C418C2"/>
    <w:rsid w:val="48DD3095"/>
    <w:rsid w:val="49107D77"/>
    <w:rsid w:val="494E1EB4"/>
    <w:rsid w:val="496E6638"/>
    <w:rsid w:val="49744E2A"/>
    <w:rsid w:val="497965F4"/>
    <w:rsid w:val="497C2F4B"/>
    <w:rsid w:val="49BB065D"/>
    <w:rsid w:val="49FC189B"/>
    <w:rsid w:val="4A0369C7"/>
    <w:rsid w:val="4A3261E7"/>
    <w:rsid w:val="4A6A5847"/>
    <w:rsid w:val="4AA3589F"/>
    <w:rsid w:val="4AD44E51"/>
    <w:rsid w:val="4ADE2AF8"/>
    <w:rsid w:val="4AEC78E8"/>
    <w:rsid w:val="4AFB32C5"/>
    <w:rsid w:val="4B7A290B"/>
    <w:rsid w:val="4B81525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A613A2"/>
    <w:rsid w:val="4DA85876"/>
    <w:rsid w:val="4DDE6C92"/>
    <w:rsid w:val="4DF11888"/>
    <w:rsid w:val="4DF6643F"/>
    <w:rsid w:val="4DFF215A"/>
    <w:rsid w:val="4E565EA6"/>
    <w:rsid w:val="4E764E55"/>
    <w:rsid w:val="4E990636"/>
    <w:rsid w:val="4F013597"/>
    <w:rsid w:val="4F105125"/>
    <w:rsid w:val="4F37744A"/>
    <w:rsid w:val="4F3B42D5"/>
    <w:rsid w:val="4F403077"/>
    <w:rsid w:val="4FAB4D2C"/>
    <w:rsid w:val="4FBA1889"/>
    <w:rsid w:val="4FDA224F"/>
    <w:rsid w:val="4FED2DDF"/>
    <w:rsid w:val="4FEF7AEE"/>
    <w:rsid w:val="50095726"/>
    <w:rsid w:val="508A1C09"/>
    <w:rsid w:val="50A00E0A"/>
    <w:rsid w:val="50BB08FC"/>
    <w:rsid w:val="50C22D60"/>
    <w:rsid w:val="512F3500"/>
    <w:rsid w:val="513348AF"/>
    <w:rsid w:val="513C653B"/>
    <w:rsid w:val="513D4B79"/>
    <w:rsid w:val="51433690"/>
    <w:rsid w:val="514A73C8"/>
    <w:rsid w:val="51B2563A"/>
    <w:rsid w:val="51C42A53"/>
    <w:rsid w:val="51D46736"/>
    <w:rsid w:val="521B4666"/>
    <w:rsid w:val="52254821"/>
    <w:rsid w:val="52735112"/>
    <w:rsid w:val="52754561"/>
    <w:rsid w:val="52845D5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9620E6"/>
    <w:rsid w:val="569F1D2D"/>
    <w:rsid w:val="56A54DB1"/>
    <w:rsid w:val="56AD5142"/>
    <w:rsid w:val="56E35BB8"/>
    <w:rsid w:val="56E81E5B"/>
    <w:rsid w:val="56F9628E"/>
    <w:rsid w:val="56FA5717"/>
    <w:rsid w:val="57365F3B"/>
    <w:rsid w:val="57586B75"/>
    <w:rsid w:val="57C71611"/>
    <w:rsid w:val="58240A08"/>
    <w:rsid w:val="583F18BE"/>
    <w:rsid w:val="58435AD6"/>
    <w:rsid w:val="58621E13"/>
    <w:rsid w:val="58AA7C16"/>
    <w:rsid w:val="58B227FB"/>
    <w:rsid w:val="58B40BCA"/>
    <w:rsid w:val="59577238"/>
    <w:rsid w:val="595D1F94"/>
    <w:rsid w:val="59687C50"/>
    <w:rsid w:val="596A54EC"/>
    <w:rsid w:val="5979268D"/>
    <w:rsid w:val="59A230C3"/>
    <w:rsid w:val="59A31549"/>
    <w:rsid w:val="59B00B61"/>
    <w:rsid w:val="59CB6E88"/>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C027E7"/>
    <w:rsid w:val="5EE7529C"/>
    <w:rsid w:val="5F0D04C3"/>
    <w:rsid w:val="5F3B26AA"/>
    <w:rsid w:val="5F4B4BE4"/>
    <w:rsid w:val="5F625880"/>
    <w:rsid w:val="5F836630"/>
    <w:rsid w:val="5FB14CFA"/>
    <w:rsid w:val="5FBF0852"/>
    <w:rsid w:val="5FC92450"/>
    <w:rsid w:val="5FD15E6D"/>
    <w:rsid w:val="5FE8255B"/>
    <w:rsid w:val="5FFB4629"/>
    <w:rsid w:val="600A7A52"/>
    <w:rsid w:val="602077B4"/>
    <w:rsid w:val="60225B1F"/>
    <w:rsid w:val="60746053"/>
    <w:rsid w:val="609B762B"/>
    <w:rsid w:val="60EA4BBC"/>
    <w:rsid w:val="611F78E2"/>
    <w:rsid w:val="617A3F41"/>
    <w:rsid w:val="61C613E2"/>
    <w:rsid w:val="61CC6C53"/>
    <w:rsid w:val="620A7A2F"/>
    <w:rsid w:val="6210299D"/>
    <w:rsid w:val="62182EC6"/>
    <w:rsid w:val="621A37C8"/>
    <w:rsid w:val="628F5278"/>
    <w:rsid w:val="62B15464"/>
    <w:rsid w:val="62CF13EC"/>
    <w:rsid w:val="62D34586"/>
    <w:rsid w:val="62F80A91"/>
    <w:rsid w:val="633B7E2D"/>
    <w:rsid w:val="637D06EB"/>
    <w:rsid w:val="63AC0D80"/>
    <w:rsid w:val="63E108E5"/>
    <w:rsid w:val="63F43FAB"/>
    <w:rsid w:val="64186569"/>
    <w:rsid w:val="64285483"/>
    <w:rsid w:val="64381A78"/>
    <w:rsid w:val="64F753A2"/>
    <w:rsid w:val="653827A3"/>
    <w:rsid w:val="654F060F"/>
    <w:rsid w:val="65585701"/>
    <w:rsid w:val="6571508C"/>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EB6974"/>
    <w:rsid w:val="691927AE"/>
    <w:rsid w:val="691B391F"/>
    <w:rsid w:val="69617D60"/>
    <w:rsid w:val="69687412"/>
    <w:rsid w:val="696C1A28"/>
    <w:rsid w:val="699B73A8"/>
    <w:rsid w:val="69E50E08"/>
    <w:rsid w:val="69FE6806"/>
    <w:rsid w:val="6A0404A9"/>
    <w:rsid w:val="6A531FDE"/>
    <w:rsid w:val="6A6F611E"/>
    <w:rsid w:val="6A827B75"/>
    <w:rsid w:val="6A840BC2"/>
    <w:rsid w:val="6A906CC0"/>
    <w:rsid w:val="6A9F5EAD"/>
    <w:rsid w:val="6ACD410B"/>
    <w:rsid w:val="6AE03838"/>
    <w:rsid w:val="6AFB29E5"/>
    <w:rsid w:val="6B07227F"/>
    <w:rsid w:val="6B2B7E15"/>
    <w:rsid w:val="6B457993"/>
    <w:rsid w:val="6B722496"/>
    <w:rsid w:val="6B837AC6"/>
    <w:rsid w:val="6B89131A"/>
    <w:rsid w:val="6B8F7565"/>
    <w:rsid w:val="6B961A5B"/>
    <w:rsid w:val="6B985891"/>
    <w:rsid w:val="6C0617E4"/>
    <w:rsid w:val="6C141437"/>
    <w:rsid w:val="6C376E3F"/>
    <w:rsid w:val="6CAD12CC"/>
    <w:rsid w:val="6CB250F3"/>
    <w:rsid w:val="6CBF1A0D"/>
    <w:rsid w:val="6CC84898"/>
    <w:rsid w:val="6D074EAC"/>
    <w:rsid w:val="6D4B5A55"/>
    <w:rsid w:val="6D685034"/>
    <w:rsid w:val="6D734E8A"/>
    <w:rsid w:val="6D7E533B"/>
    <w:rsid w:val="6DAF296E"/>
    <w:rsid w:val="6E120D2A"/>
    <w:rsid w:val="6E3E2D07"/>
    <w:rsid w:val="6E4D6901"/>
    <w:rsid w:val="6E7F776D"/>
    <w:rsid w:val="6E9B0DD8"/>
    <w:rsid w:val="6ED22F4B"/>
    <w:rsid w:val="6EDB54F5"/>
    <w:rsid w:val="6EE46197"/>
    <w:rsid w:val="6EEA3AFD"/>
    <w:rsid w:val="6F127145"/>
    <w:rsid w:val="6F243B76"/>
    <w:rsid w:val="6F4C72F5"/>
    <w:rsid w:val="6F7C1FEF"/>
    <w:rsid w:val="6FC04EED"/>
    <w:rsid w:val="6FD54B20"/>
    <w:rsid w:val="70267678"/>
    <w:rsid w:val="704F5BB9"/>
    <w:rsid w:val="70880520"/>
    <w:rsid w:val="708F30A0"/>
    <w:rsid w:val="71570437"/>
    <w:rsid w:val="715F13CC"/>
    <w:rsid w:val="71A028DC"/>
    <w:rsid w:val="71D949C1"/>
    <w:rsid w:val="71E7354A"/>
    <w:rsid w:val="721065A7"/>
    <w:rsid w:val="72262F4F"/>
    <w:rsid w:val="72404167"/>
    <w:rsid w:val="72B02B60"/>
    <w:rsid w:val="72DC2FC4"/>
    <w:rsid w:val="73065251"/>
    <w:rsid w:val="7361339E"/>
    <w:rsid w:val="73644F8E"/>
    <w:rsid w:val="73874401"/>
    <w:rsid w:val="73986F17"/>
    <w:rsid w:val="7417530B"/>
    <w:rsid w:val="741E15E9"/>
    <w:rsid w:val="74583100"/>
    <w:rsid w:val="75145C3D"/>
    <w:rsid w:val="751D0546"/>
    <w:rsid w:val="754D55BC"/>
    <w:rsid w:val="754F7F3F"/>
    <w:rsid w:val="759406CF"/>
    <w:rsid w:val="75AB49AE"/>
    <w:rsid w:val="75B93BE3"/>
    <w:rsid w:val="75BE058E"/>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930E4"/>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10</TotalTime>
  <ScaleCrop>false</ScaleCrop>
  <LinksUpToDate>false</LinksUpToDate>
  <CharactersWithSpaces>85087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玫瑰的玫瑰_</cp:lastModifiedBy>
  <cp:lastPrinted>2021-01-15T07:38:00Z</cp:lastPrinted>
  <dcterms:modified xsi:type="dcterms:W3CDTF">2021-12-20T07:15:52Z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5BA2D866C5C34F84B3D431C49F1EF952</vt:lpwstr>
  </property>
</Properties>
</file>