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firstLine="0"/>
        <w:outlineLvl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附表一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G5京昆高速广元至绵阳段扩容工程施工总承包C1合同段边坡防护工程劳务合作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工程段划分、工程规模、工期统计表</w:t>
      </w:r>
    </w:p>
    <w:tbl>
      <w:tblPr>
        <w:tblStyle w:val="4"/>
        <w:tblW w:w="1389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7"/>
        <w:gridCol w:w="1293"/>
        <w:gridCol w:w="2129"/>
        <w:gridCol w:w="3039"/>
        <w:gridCol w:w="2938"/>
        <w:gridCol w:w="1128"/>
        <w:gridCol w:w="24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分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段</w:t>
            </w:r>
          </w:p>
        </w:tc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工程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服务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内容</w:t>
            </w:r>
          </w:p>
        </w:tc>
        <w:tc>
          <w:tcPr>
            <w:tcW w:w="3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桩号</w:t>
            </w:r>
          </w:p>
        </w:tc>
        <w:tc>
          <w:tcPr>
            <w:tcW w:w="29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 w:bidi="ar"/>
              </w:rPr>
              <w:t>项目经理部</w:t>
            </w:r>
          </w:p>
        </w:tc>
        <w:tc>
          <w:tcPr>
            <w:tcW w:w="11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工期</w:t>
            </w:r>
          </w:p>
        </w:tc>
        <w:tc>
          <w:tcPr>
            <w:tcW w:w="24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6" w:hRule="atLeast"/>
        </w:trPr>
        <w:tc>
          <w:tcPr>
            <w:tcW w:w="937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LH-1</w:t>
            </w:r>
          </w:p>
        </w:tc>
        <w:tc>
          <w:tcPr>
            <w:tcW w:w="2129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K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+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00～K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73+755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段范围内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边坡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绿化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防护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工程</w:t>
            </w:r>
          </w:p>
        </w:tc>
        <w:tc>
          <w:tcPr>
            <w:tcW w:w="3039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K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+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00～K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73+755</w:t>
            </w:r>
          </w:p>
        </w:tc>
        <w:tc>
          <w:tcPr>
            <w:tcW w:w="2938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LJ4、LJ5、LJ6、LJ7-1、LJ7-2、LJ8、LJ9</w:t>
            </w:r>
          </w:p>
        </w:tc>
        <w:tc>
          <w:tcPr>
            <w:tcW w:w="1128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12个月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LJ5、LJ6、LJ7-1、LJ8、LJ9标段中标人与各项目经理部签订劳务合作合同；LJ4、LJ7-2两个综合分包标段中标人与总包部签订合同。</w:t>
            </w:r>
          </w:p>
        </w:tc>
      </w:tr>
    </w:tbl>
    <w:p>
      <w:pPr>
        <w:rPr>
          <w:rFonts w:hint="eastAsia" w:eastAsia="宋体"/>
          <w:lang w:val="en-US" w:eastAsia="zh-CN"/>
        </w:rPr>
        <w:sectPr>
          <w:footerReference r:id="rId3" w:type="default"/>
          <w:pgSz w:w="16838" w:h="11911" w:orient="landscape"/>
          <w:pgMar w:top="1100" w:right="1599" w:bottom="1179" w:left="1298" w:header="0" w:footer="567" w:gutter="0"/>
          <w:cols w:space="720" w:num="1"/>
          <w:docGrid w:linePitch="1" w:charSpace="0"/>
        </w:sectPr>
      </w:pPr>
      <w:r>
        <w:rPr>
          <w:rFonts w:hint="eastAsia"/>
          <w:lang w:val="en-US" w:eastAsia="zh-CN"/>
        </w:rPr>
        <w:t xml:space="preserve"> </w:t>
      </w:r>
    </w:p>
    <w:p>
      <w:pPr>
        <w:pStyle w:val="7"/>
        <w:ind w:firstLine="0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二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G5京昆高速广元至绵阳段扩容工程施工总承包C1合同段边坡防护工程</w:t>
      </w:r>
      <w:r>
        <w:rPr>
          <w:rFonts w:hint="eastAsia" w:ascii="Times New Roman" w:hAnsi="Times New Roman" w:eastAsia="宋体" w:cs="仿宋"/>
          <w:b/>
          <w:bCs/>
          <w:color w:val="auto"/>
          <w:sz w:val="32"/>
          <w:szCs w:val="32"/>
          <w:highlight w:val="none"/>
          <w:lang w:val="en-US" w:eastAsia="zh-CN"/>
        </w:rPr>
        <w:t>劳务合作</w:t>
      </w:r>
    </w:p>
    <w:p>
      <w:pPr>
        <w:spacing w:line="360" w:lineRule="auto"/>
        <w:jc w:val="center"/>
        <w:rPr>
          <w:rFonts w:hint="eastAsia" w:ascii="Times New Roman" w:hAnsi="Times New Roman" w:eastAsia="宋体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宋体" w:cs="仿宋"/>
          <w:b/>
          <w:bCs/>
          <w:color w:val="auto"/>
          <w:sz w:val="32"/>
          <w:szCs w:val="32"/>
          <w:highlight w:val="none"/>
          <w:lang w:val="en-US" w:eastAsia="zh-CN"/>
        </w:rPr>
        <w:t>施工企业资质等级要求、业绩基本要求</w:t>
      </w:r>
    </w:p>
    <w:tbl>
      <w:tblPr>
        <w:tblStyle w:val="4"/>
        <w:tblW w:w="424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1177"/>
        <w:gridCol w:w="3729"/>
        <w:gridCol w:w="4130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exact"/>
          <w:jc w:val="center"/>
        </w:trPr>
        <w:tc>
          <w:tcPr>
            <w:tcW w:w="491" w:type="pct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9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分段名称</w:t>
            </w:r>
          </w:p>
        </w:tc>
        <w:tc>
          <w:tcPr>
            <w:tcW w:w="157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施工企业资质等级要求</w:t>
            </w:r>
          </w:p>
        </w:tc>
        <w:tc>
          <w:tcPr>
            <w:tcW w:w="174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业绩基本要求</w:t>
            </w:r>
          </w:p>
        </w:tc>
        <w:tc>
          <w:tcPr>
            <w:tcW w:w="699" w:type="pct"/>
            <w:tcBorders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  <w:jc w:val="center"/>
        </w:trPr>
        <w:tc>
          <w:tcPr>
            <w:tcW w:w="491" w:type="pct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LH-1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具有施工劳务资质或公路工程施工总承包三级及以上等级资质</w:t>
            </w:r>
          </w:p>
        </w:tc>
        <w:tc>
          <w:tcPr>
            <w:tcW w:w="174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近五年内（自2016年1月1日起至今）具有1个类似高速公路边坡绿化防护施工业绩</w:t>
            </w:r>
          </w:p>
        </w:tc>
        <w:tc>
          <w:tcPr>
            <w:tcW w:w="699" w:type="pct"/>
            <w:tcBorders>
              <w:top w:val="single" w:color="auto" w:sz="4" w:space="0"/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以提供的合同协议书为准</w:t>
            </w:r>
          </w:p>
        </w:tc>
      </w:tr>
    </w:tbl>
    <w:p>
      <w:pPr>
        <w:pStyle w:val="7"/>
        <w:ind w:firstLine="0"/>
        <w:jc w:val="left"/>
        <w:outlineLvl w:val="2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三</w:t>
      </w:r>
    </w:p>
    <w:tbl>
      <w:tblPr>
        <w:tblStyle w:val="4"/>
        <w:tblpPr w:leftFromText="180" w:rightFromText="180" w:vertAnchor="text" w:horzAnchor="page" w:tblpX="1194" w:tblpY="118"/>
        <w:tblOverlap w:val="never"/>
        <w:tblW w:w="140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2417"/>
        <w:gridCol w:w="5231"/>
        <w:gridCol w:w="1410"/>
        <w:gridCol w:w="4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4044" w:type="dxa"/>
            <w:gridSpan w:val="5"/>
            <w:tcBorders>
              <w:bottom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仿宋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cs="仿宋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G5京昆高速广元至绵阳段扩容工程施工总承包C1合同段边坡防护工程</w:t>
            </w:r>
            <w:r>
              <w:rPr>
                <w:rFonts w:hint="eastAsia" w:ascii="Times New Roman" w:hAnsi="Times New Roman" w:eastAsia="宋体" w:cs="仿宋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劳务合作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cs="仿宋"/>
                <w:b/>
                <w:bCs/>
                <w:color w:val="auto"/>
                <w:sz w:val="32"/>
                <w:szCs w:val="32"/>
                <w:highlight w:val="none"/>
              </w:rPr>
              <w:t>拟投</w:t>
            </w:r>
            <w:r>
              <w:rPr>
                <w:rFonts w:ascii="宋体" w:hAnsi="宋体" w:cs="宋体"/>
                <w:b/>
                <w:sz w:val="28"/>
                <w:szCs w:val="28"/>
              </w:rPr>
              <w:t>入人员明细表（最低要求）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8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工 种</w:t>
            </w:r>
          </w:p>
        </w:tc>
        <w:tc>
          <w:tcPr>
            <w:tcW w:w="52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1" w:firstLineChars="100"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工作任务</w:t>
            </w:r>
          </w:p>
        </w:tc>
        <w:tc>
          <w:tcPr>
            <w:tcW w:w="14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人数</w:t>
            </w:r>
          </w:p>
        </w:tc>
        <w:tc>
          <w:tcPr>
            <w:tcW w:w="41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1" w:firstLineChars="100"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8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2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52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牵头负责项目总体工作</w:t>
            </w:r>
          </w:p>
        </w:tc>
        <w:tc>
          <w:tcPr>
            <w:tcW w:w="14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41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8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2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项目技术负责人</w:t>
            </w:r>
          </w:p>
        </w:tc>
        <w:tc>
          <w:tcPr>
            <w:tcW w:w="52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协助项目负责人负责项目进度、质量工作</w:t>
            </w:r>
          </w:p>
        </w:tc>
        <w:tc>
          <w:tcPr>
            <w:tcW w:w="14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41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8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2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技术员</w:t>
            </w:r>
          </w:p>
        </w:tc>
        <w:tc>
          <w:tcPr>
            <w:tcW w:w="52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协助项目技术负责人负责项目进度、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资料、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质量工作</w:t>
            </w:r>
          </w:p>
        </w:tc>
        <w:tc>
          <w:tcPr>
            <w:tcW w:w="14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8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4</w:t>
            </w:r>
          </w:p>
        </w:tc>
        <w:tc>
          <w:tcPr>
            <w:tcW w:w="2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安全员</w:t>
            </w:r>
          </w:p>
        </w:tc>
        <w:tc>
          <w:tcPr>
            <w:tcW w:w="52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协助项目负责人负责安全管理工作</w:t>
            </w:r>
          </w:p>
        </w:tc>
        <w:tc>
          <w:tcPr>
            <w:tcW w:w="14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41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具有主管部门颁发的安全员C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类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证书。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14044" w:type="dxa"/>
            <w:gridSpan w:val="5"/>
            <w:tcBorders>
              <w:top w:val="single" w:color="auto" w:sz="2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注：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78" w:leftChars="85" w:firstLine="0" w:firstLineChars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 xml:space="preserve">1、本表为主要人员的最低要求，投标人应根据施工需要或招标人的要求增加相关专业技术人员。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78" w:leftChars="85" w:firstLine="0" w:firstLineChars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78" w:leftChars="85" w:firstLine="0" w:firstLineChars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3、相关管理人员及技术人员必须在岗，有特殊情况离岗必须向项目部请假并得到批准。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/>
          <w:color w:val="auto"/>
          <w:highlight w:val="none"/>
        </w:rPr>
      </w:pPr>
    </w:p>
    <w:p>
      <w:pPr>
        <w:rPr>
          <w:rFonts w:hint="eastAsia"/>
          <w:color w:val="auto"/>
          <w:highlight w:val="none"/>
        </w:rPr>
      </w:pPr>
    </w:p>
    <w:p>
      <w:pPr>
        <w:pStyle w:val="7"/>
        <w:ind w:left="0" w:leftChars="0" w:firstLine="0" w:firstLineChars="0"/>
        <w:rPr>
          <w:rFonts w:hint="eastAsia"/>
          <w:color w:val="auto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四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G5京昆高速广元至绵阳段扩容工程施工总承包C1合同段边坡防护工程</w:t>
      </w:r>
      <w:r>
        <w:rPr>
          <w:rFonts w:hint="eastAsia" w:ascii="Times New Roman" w:hAnsi="Times New Roman" w:eastAsia="宋体" w:cs="仿宋"/>
          <w:b/>
          <w:bCs/>
          <w:color w:val="auto"/>
          <w:sz w:val="32"/>
          <w:szCs w:val="32"/>
          <w:highlight w:val="none"/>
          <w:lang w:val="en-US" w:eastAsia="zh-CN"/>
        </w:rPr>
        <w:t>劳务合作</w:t>
      </w:r>
    </w:p>
    <w:p>
      <w:pPr>
        <w:spacing w:line="360" w:lineRule="auto"/>
        <w:jc w:val="center"/>
        <w:rPr>
          <w:rFonts w:hint="eastAsia" w:ascii="Times New Roman" w:hAnsi="Times New Roman" w:eastAsia="宋体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宋体" w:cs="仿宋"/>
          <w:b/>
          <w:bCs/>
          <w:color w:val="auto"/>
          <w:sz w:val="32"/>
          <w:szCs w:val="32"/>
          <w:highlight w:val="none"/>
          <w:lang w:val="en-US" w:eastAsia="zh-CN"/>
        </w:rPr>
        <w:t>拟投入人员配置表(最低要求）</w:t>
      </w:r>
    </w:p>
    <w:tbl>
      <w:tblPr>
        <w:tblStyle w:val="4"/>
        <w:tblpPr w:leftFromText="180" w:rightFromText="180" w:vertAnchor="text" w:horzAnchor="page" w:tblpX="1981" w:tblpY="115"/>
        <w:tblOverlap w:val="never"/>
        <w:tblW w:w="133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980"/>
        <w:gridCol w:w="1444"/>
        <w:gridCol w:w="1112"/>
        <w:gridCol w:w="1237"/>
        <w:gridCol w:w="1146"/>
        <w:gridCol w:w="1360"/>
        <w:gridCol w:w="994"/>
        <w:gridCol w:w="1711"/>
        <w:gridCol w:w="15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3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序号</w:t>
            </w:r>
          </w:p>
        </w:tc>
        <w:tc>
          <w:tcPr>
            <w:tcW w:w="19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机械设备名称</w:t>
            </w:r>
          </w:p>
        </w:tc>
        <w:tc>
          <w:tcPr>
            <w:tcW w:w="144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规格型号</w:t>
            </w:r>
          </w:p>
        </w:tc>
        <w:tc>
          <w:tcPr>
            <w:tcW w:w="111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单位</w:t>
            </w:r>
          </w:p>
        </w:tc>
        <w:tc>
          <w:tcPr>
            <w:tcW w:w="23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基本要求</w:t>
            </w:r>
          </w:p>
        </w:tc>
        <w:tc>
          <w:tcPr>
            <w:tcW w:w="13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每增加一台自有设备加分值</w:t>
            </w:r>
          </w:p>
        </w:tc>
        <w:tc>
          <w:tcPr>
            <w:tcW w:w="99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加分上限</w:t>
            </w:r>
          </w:p>
        </w:tc>
        <w:tc>
          <w:tcPr>
            <w:tcW w:w="171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出厂日期</w:t>
            </w:r>
          </w:p>
        </w:tc>
        <w:tc>
          <w:tcPr>
            <w:tcW w:w="151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备注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3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4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11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总数量</w:t>
            </w:r>
          </w:p>
        </w:tc>
        <w:tc>
          <w:tcPr>
            <w:tcW w:w="11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自有设备</w:t>
            </w:r>
          </w:p>
        </w:tc>
        <w:tc>
          <w:tcPr>
            <w:tcW w:w="13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99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71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客土喷播机</w:t>
            </w:r>
          </w:p>
        </w:tc>
        <w:tc>
          <w:tcPr>
            <w:tcW w:w="14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12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</w:t>
            </w:r>
          </w:p>
        </w:tc>
        <w:tc>
          <w:tcPr>
            <w:tcW w:w="11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0.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9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0.6</w:t>
            </w:r>
          </w:p>
        </w:tc>
        <w:tc>
          <w:tcPr>
            <w:tcW w:w="17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201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Cs w:val="21"/>
              </w:rPr>
              <w:t>年1月后</w:t>
            </w:r>
          </w:p>
        </w:tc>
        <w:tc>
          <w:tcPr>
            <w:tcW w:w="1515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/>
                <w:bCs/>
                <w:sz w:val="24"/>
                <w:szCs w:val="24"/>
              </w:rPr>
              <w:t>自有设备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需</w:t>
            </w:r>
            <w:r>
              <w:rPr>
                <w:rFonts w:hint="eastAsia" w:ascii="宋体" w:hAnsi="宋体" w:cs="宋体"/>
                <w:sz w:val="24"/>
                <w:szCs w:val="24"/>
              </w:rPr>
              <w:t>提供购买发票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复印件。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粉碎机</w:t>
            </w:r>
          </w:p>
        </w:tc>
        <w:tc>
          <w:tcPr>
            <w:tcW w:w="14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12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11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51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洒水车</w:t>
            </w:r>
          </w:p>
        </w:tc>
        <w:tc>
          <w:tcPr>
            <w:tcW w:w="14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不小于10m³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辆</w:t>
            </w:r>
          </w:p>
        </w:tc>
        <w:tc>
          <w:tcPr>
            <w:tcW w:w="12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</w:t>
            </w:r>
          </w:p>
        </w:tc>
        <w:tc>
          <w:tcPr>
            <w:tcW w:w="11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0.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9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0.9</w:t>
            </w:r>
          </w:p>
        </w:tc>
        <w:tc>
          <w:tcPr>
            <w:tcW w:w="1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51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挖掘机</w:t>
            </w:r>
          </w:p>
        </w:tc>
        <w:tc>
          <w:tcPr>
            <w:tcW w:w="14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不小于150型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12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</w:t>
            </w:r>
          </w:p>
        </w:tc>
        <w:tc>
          <w:tcPr>
            <w:tcW w:w="11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0.5</w:t>
            </w:r>
          </w:p>
        </w:tc>
        <w:tc>
          <w:tcPr>
            <w:tcW w:w="9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1.5</w:t>
            </w:r>
          </w:p>
        </w:tc>
        <w:tc>
          <w:tcPr>
            <w:tcW w:w="1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51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运输车辆</w:t>
            </w:r>
          </w:p>
        </w:tc>
        <w:tc>
          <w:tcPr>
            <w:tcW w:w="14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12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1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0.3</w:t>
            </w:r>
          </w:p>
        </w:tc>
        <w:tc>
          <w:tcPr>
            <w:tcW w:w="9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0.6</w:t>
            </w:r>
          </w:p>
        </w:tc>
        <w:tc>
          <w:tcPr>
            <w:tcW w:w="1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51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装载机</w:t>
            </w:r>
          </w:p>
        </w:tc>
        <w:tc>
          <w:tcPr>
            <w:tcW w:w="14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12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1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0.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9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0.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</w:p>
        </w:tc>
        <w:tc>
          <w:tcPr>
            <w:tcW w:w="1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51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pStyle w:val="7"/>
        <w:ind w:firstLine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7"/>
        <w:ind w:firstLine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pStyle w:val="7"/>
        <w:ind w:left="0" w:leftChars="0" w:firstLine="0" w:firstLine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0" w:firstLineChars="300"/>
        <w:jc w:val="left"/>
        <w:textAlignment w:val="center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400"/>
        <w:jc w:val="left"/>
        <w:textAlignment w:val="center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4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2、本表中的总数量为承包人中标后向发包人承诺的投入最低设备要求，并以书面形式纳入合同附件。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3、所有设备购买年限均应在5年以内（发票时间201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年1月1日至今）。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3" w:firstLineChars="400"/>
        <w:rPr>
          <w:rFonts w:hint="eastAsia"/>
          <w:sz w:val="21"/>
          <w:szCs w:val="21"/>
          <w:lang w:val="en-US" w:eastAsia="zh-CN"/>
        </w:rPr>
        <w:sectPr>
          <w:footerReference r:id="rId4" w:type="default"/>
          <w:pgSz w:w="16838" w:h="11911" w:orient="landscape"/>
          <w:pgMar w:top="1100" w:right="1599" w:bottom="1179" w:left="1298" w:header="0" w:footer="567" w:gutter="0"/>
          <w:cols w:space="720" w:num="1"/>
          <w:rtlGutter w:val="0"/>
          <w:docGrid w:linePitch="1" w:charSpace="0"/>
        </w:sect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自有设备需提供购买发票,投标人需保证发票真实有效，若投标人提供的发票网上查验为虚假发票，作废标处理</w:t>
      </w:r>
      <w:r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  <w:spacing w:line="14" w:lineRule="auto"/>
      <w:rPr>
        <w:rFonts w:ascii="宋体" w:hAnsi="宋体" w:cs="宋体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  <w:spacing w:line="14" w:lineRule="auto"/>
      <w:rPr>
        <w:rFonts w:ascii="宋体" w:hAnsi="宋体" w:cs="宋体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058FF"/>
    <w:rsid w:val="2EA058FF"/>
    <w:rsid w:val="3E156599"/>
    <w:rsid w:val="7309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Hyperlink"/>
    <w:qFormat/>
    <w:uiPriority w:val="99"/>
    <w:rPr>
      <w:color w:val="0000FF"/>
      <w:u w:val="single"/>
    </w:rPr>
  </w:style>
  <w:style w:type="paragraph" w:customStyle="1" w:styleId="7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customStyle="1" w:styleId="8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3538</Words>
  <Characters>3995</Characters>
  <Lines>0</Lines>
  <Paragraphs>0</Paragraphs>
  <TotalTime>4</TotalTime>
  <ScaleCrop>false</ScaleCrop>
  <LinksUpToDate>false</LinksUpToDate>
  <CharactersWithSpaces>4110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2022-06-01T08:41:00Z</dcterms:created>
  <dc:creator>HP</dc:creator>
  <cp:lastModifiedBy>Sensual</cp:lastModifiedBy>
  <dcterms:modified xsi:type="dcterms:W3CDTF">2022-06-01T09:13:19Z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7BE8DC59A26A428EA98842B2D08C5A69</vt:lpwstr>
  </property>
</Properties>
</file>