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21"/>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pStyle w:val="21"/>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工程段划分、工期规模、工期统计表</w:t>
      </w:r>
    </w:p>
    <w:p>
      <w:pPr>
        <w:pStyle w:val="21"/>
        <w:spacing w:line="360" w:lineRule="auto"/>
        <w:ind w:left="0" w:leftChars="0" w:firstLine="0" w:firstLineChars="0"/>
        <w:jc w:val="center"/>
        <w:rPr>
          <w:rFonts w:hint="eastAsia"/>
          <w:color w:val="auto"/>
          <w:highlight w:val="none"/>
          <w:lang w:val="en-US" w:eastAsia="zh-CN"/>
        </w:rPr>
      </w:pPr>
    </w:p>
    <w:tbl>
      <w:tblPr>
        <w:tblStyle w:val="15"/>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197"/>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第1阶段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A、B、C、D四个收费站</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1.1km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包括土方开挖、运输，砂砾石低填浅挖，级配碎石，水稳层，油面施工，边沟拆除与新建，土路肩浇筑等路基路面工程的劳务施工。</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正式进场后</w:t>
            </w:r>
          </w:p>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3个月完工</w:t>
            </w: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pStyle w:val="21"/>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21"/>
        <w:spacing w:line="360" w:lineRule="auto"/>
        <w:ind w:left="0" w:leftChars="0" w:firstLine="0" w:firstLineChars="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pStyle w:val="21"/>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15"/>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1"/>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2022-CXYH-05</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成都绕城高速高速北新立交</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sz w:val="21"/>
                <w:szCs w:val="21"/>
                <w:highlight w:val="none"/>
              </w:rPr>
              <w:t>5年内</w:t>
            </w:r>
            <w:r>
              <w:rPr>
                <w:rFonts w:hint="eastAsia" w:ascii="宋体" w:hAnsi="宋体" w:eastAsia="宋体" w:cs="宋体"/>
                <w:sz w:val="21"/>
                <w:szCs w:val="21"/>
                <w:highlight w:val="none"/>
                <w:lang w:eastAsia="zh-CN"/>
              </w:rPr>
              <w:t>（</w:t>
            </w:r>
            <w:r>
              <w:rPr>
                <w:rFonts w:hint="eastAsia" w:ascii="宋体" w:hAnsi="宋体" w:eastAsia="宋体" w:cs="宋体"/>
                <w:color w:val="auto"/>
                <w:kern w:val="0"/>
                <w:sz w:val="20"/>
                <w:szCs w:val="20"/>
                <w:highlight w:val="none"/>
                <w:lang w:val="en-US" w:eastAsia="zh-CN" w:bidi="ar"/>
              </w:rPr>
              <w:t>2017年</w:t>
            </w:r>
            <w:r>
              <w:rPr>
                <w:rFonts w:hint="eastAsia" w:ascii="宋体" w:hAnsi="宋体" w:cs="宋体"/>
                <w:color w:val="auto"/>
                <w:kern w:val="0"/>
                <w:sz w:val="20"/>
                <w:szCs w:val="20"/>
                <w:highlight w:val="none"/>
                <w:lang w:val="en-US" w:eastAsia="zh-CN" w:bidi="ar"/>
              </w:rPr>
              <w:t>6</w:t>
            </w:r>
            <w:r>
              <w:rPr>
                <w:rFonts w:hint="eastAsia" w:ascii="宋体" w:hAnsi="宋体" w:eastAsia="宋体" w:cs="宋体"/>
                <w:color w:val="auto"/>
                <w:kern w:val="0"/>
                <w:sz w:val="20"/>
                <w:szCs w:val="20"/>
                <w:highlight w:val="none"/>
                <w:lang w:val="en-US" w:eastAsia="zh-CN" w:bidi="ar"/>
              </w:rPr>
              <w:t>月1日至今，以</w:t>
            </w:r>
            <w:r>
              <w:rPr>
                <w:rFonts w:hint="eastAsia" w:ascii="宋体" w:hAnsi="宋体" w:cs="宋体"/>
                <w:color w:val="auto"/>
                <w:kern w:val="0"/>
                <w:sz w:val="20"/>
                <w:szCs w:val="20"/>
                <w:highlight w:val="none"/>
                <w:lang w:val="en-US" w:eastAsia="zh-CN" w:bidi="ar"/>
              </w:rPr>
              <w:t>合同签订时间</w:t>
            </w:r>
            <w:r>
              <w:rPr>
                <w:rFonts w:hint="eastAsia" w:ascii="宋体" w:hAnsi="宋体" w:eastAsia="宋体" w:cs="宋体"/>
                <w:color w:val="auto"/>
                <w:kern w:val="0"/>
                <w:sz w:val="20"/>
                <w:szCs w:val="20"/>
                <w:highlight w:val="none"/>
                <w:lang w:val="en-US" w:eastAsia="zh-CN" w:bidi="ar"/>
              </w:rPr>
              <w:t>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具有相同或类似的高速公路</w:t>
            </w:r>
            <w:r>
              <w:rPr>
                <w:rFonts w:hint="eastAsia" w:ascii="宋体" w:hAnsi="宋体" w:cs="宋体"/>
                <w:sz w:val="21"/>
                <w:szCs w:val="21"/>
                <w:highlight w:val="none"/>
                <w:lang w:val="en-US" w:eastAsia="zh-CN"/>
              </w:rPr>
              <w:t>路基及路面工程</w:t>
            </w:r>
            <w:r>
              <w:rPr>
                <w:rFonts w:hint="eastAsia" w:ascii="宋体" w:hAnsi="宋体" w:eastAsia="宋体" w:cs="宋体"/>
                <w:color w:val="auto"/>
                <w:kern w:val="0"/>
                <w:sz w:val="20"/>
                <w:szCs w:val="20"/>
                <w:highlight w:val="none"/>
                <w:lang w:val="en-US" w:eastAsia="zh-CN" w:bidi="ar"/>
              </w:rPr>
              <w:t>（可由1个业绩同时满足或者多个业绩分别满足）</w:t>
            </w:r>
            <w:r>
              <w:rPr>
                <w:rFonts w:hint="eastAsia" w:ascii="宋体" w:hAnsi="宋体" w:cs="宋体"/>
                <w:sz w:val="21"/>
                <w:szCs w:val="21"/>
                <w:highlight w:val="none"/>
                <w:lang w:val="en-US" w:eastAsia="zh-CN"/>
              </w:rPr>
              <w:t>施工业绩</w:t>
            </w:r>
            <w:r>
              <w:rPr>
                <w:rFonts w:hint="eastAsia" w:ascii="宋体" w:hAnsi="宋体" w:eastAsia="宋体" w:cs="宋体"/>
                <w:sz w:val="21"/>
                <w:szCs w:val="21"/>
                <w:highlight w:val="none"/>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jc w:val="left"/>
        <w:rPr>
          <w:rStyle w:val="24"/>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jc w:val="left"/>
        <w:rPr>
          <w:rStyle w:val="24"/>
          <w:rFonts w:hint="default"/>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t>附表三</w:t>
      </w:r>
    </w:p>
    <w:p>
      <w:pPr>
        <w:pStyle w:val="21"/>
        <w:rPr>
          <w:rFonts w:hint="eastAsia"/>
          <w:lang w:val="en-US" w:eastAsia="zh-CN"/>
        </w:rPr>
      </w:pPr>
    </w:p>
    <w:tbl>
      <w:tblPr>
        <w:tblStyle w:val="15"/>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等线" w:hAnsi="等线" w:eastAsia="等线" w:cs="等线"/>
          <w:b/>
          <w:bCs/>
          <w:color w:val="auto"/>
          <w:sz w:val="44"/>
          <w:szCs w:val="44"/>
          <w:highlight w:val="none"/>
          <w:lang w:bidi="zh-CN"/>
        </w:rPr>
      </w:pPr>
    </w:p>
    <w:p>
      <w:pPr>
        <w:pStyle w:val="22"/>
        <w:tabs>
          <w:tab w:val="right" w:leader="dot" w:pos="8306"/>
        </w:tabs>
        <w:jc w:val="both"/>
        <w:rPr>
          <w:rFonts w:ascii="等线" w:hAnsi="等线" w:eastAsia="等线" w:cs="等线"/>
          <w:b/>
          <w:bCs/>
          <w:color w:val="auto"/>
          <w:sz w:val="44"/>
          <w:szCs w:val="44"/>
          <w:highlight w:val="none"/>
          <w:lang w:bidi="zh-CN"/>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1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15"/>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738"/>
              <w:gridCol w:w="806"/>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38"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6"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3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79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38" w:type="dxa"/>
                  <w:tcBorders>
                    <w:tl2br w:val="nil"/>
                    <w:tr2bl w:val="nil"/>
                  </w:tcBorders>
                  <w:vAlign w:val="center"/>
                </w:tcPr>
                <w:p>
                  <w:pPr>
                    <w:widowControl/>
                    <w:spacing w:line="240" w:lineRule="auto"/>
                    <w:ind w:firstLine="420" w:firstLineChars="200"/>
                    <w:jc w:val="both"/>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挖掘机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360</w:t>
                  </w:r>
                </w:p>
              </w:tc>
              <w:tc>
                <w:tcPr>
                  <w:tcW w:w="7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0.5</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3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装载机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50</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3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摊铺机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9m</w:t>
                  </w:r>
                </w:p>
              </w:tc>
              <w:tc>
                <w:tcPr>
                  <w:tcW w:w="7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胶轮压路机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26t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0.5</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0.5</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钢轮压路机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18t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3</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铣刨机</w:t>
                  </w:r>
                </w:p>
              </w:tc>
              <w:tc>
                <w:tcPr>
                  <w:tcW w:w="806"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同步碎石封层车</w:t>
                  </w:r>
                </w:p>
              </w:tc>
              <w:tc>
                <w:tcPr>
                  <w:tcW w:w="806"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w:t>
      </w:r>
      <w:bookmarkStart w:id="0" w:name="_GoBack"/>
      <w:bookmarkEnd w:id="0"/>
      <w:r>
        <w:rPr>
          <w:rFonts w:hint="eastAsia" w:ascii="宋体" w:hAnsi="宋体" w:eastAsia="宋体" w:cs="宋体"/>
          <w:b w:val="0"/>
          <w:bCs w:val="0"/>
          <w:sz w:val="18"/>
          <w:szCs w:val="18"/>
          <w:lang w:val="en-US" w:eastAsia="zh-CN"/>
        </w:rPr>
        <w:t>若为虚假发票，作废标处理</w:t>
      </w:r>
      <w:r>
        <w:rPr>
          <w:rFonts w:hint="eastAsia" w:ascii="宋体" w:hAnsi="宋体" w:cs="宋体"/>
          <w:b w:val="0"/>
          <w:bCs w:val="0"/>
          <w:sz w:val="18"/>
          <w:szCs w:val="18"/>
          <w:lang w:val="en-US" w:eastAsia="zh-CN"/>
        </w:rPr>
        <w:t>。</w:t>
      </w:r>
    </w:p>
    <w:p>
      <w:pPr>
        <w:pStyle w:val="21"/>
        <w:ind w:left="0" w:leftChars="0" w:firstLine="0" w:firstLineChars="0"/>
        <w:rPr>
          <w:rStyle w:val="24"/>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oNotDisplayPageBoundaries w:val="1"/>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M2FlODVkOTM5ZDM2YTdkYzgxNDk2MmUzYmE0NTAifQ=="/>
  </w:docVars>
  <w:rsids>
    <w:rsidRoot w:val="5B83040B"/>
    <w:rsid w:val="00343D48"/>
    <w:rsid w:val="009B12C4"/>
    <w:rsid w:val="0126527B"/>
    <w:rsid w:val="01F62437"/>
    <w:rsid w:val="029F0BDF"/>
    <w:rsid w:val="02D844E6"/>
    <w:rsid w:val="02F36BB9"/>
    <w:rsid w:val="03724511"/>
    <w:rsid w:val="039A66B9"/>
    <w:rsid w:val="044153DC"/>
    <w:rsid w:val="050B0EC8"/>
    <w:rsid w:val="05BC6E66"/>
    <w:rsid w:val="06972D26"/>
    <w:rsid w:val="06BB15D9"/>
    <w:rsid w:val="07F660B0"/>
    <w:rsid w:val="08324929"/>
    <w:rsid w:val="08891F7D"/>
    <w:rsid w:val="08E30999"/>
    <w:rsid w:val="0913688A"/>
    <w:rsid w:val="09455B44"/>
    <w:rsid w:val="09AD4AA6"/>
    <w:rsid w:val="09C100FA"/>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397997"/>
    <w:rsid w:val="0F581439"/>
    <w:rsid w:val="0F6860EC"/>
    <w:rsid w:val="0F9F7060"/>
    <w:rsid w:val="0FCE6B99"/>
    <w:rsid w:val="100474B1"/>
    <w:rsid w:val="10144394"/>
    <w:rsid w:val="104E4D2B"/>
    <w:rsid w:val="109E5293"/>
    <w:rsid w:val="11D90063"/>
    <w:rsid w:val="12F60699"/>
    <w:rsid w:val="131D53E9"/>
    <w:rsid w:val="15891CCA"/>
    <w:rsid w:val="15A33A75"/>
    <w:rsid w:val="15A80B94"/>
    <w:rsid w:val="15CF4B09"/>
    <w:rsid w:val="15D45FBF"/>
    <w:rsid w:val="15D80008"/>
    <w:rsid w:val="16370C2C"/>
    <w:rsid w:val="18C95BFE"/>
    <w:rsid w:val="19501FCD"/>
    <w:rsid w:val="195A0C14"/>
    <w:rsid w:val="19BC7BD0"/>
    <w:rsid w:val="1A5C76BA"/>
    <w:rsid w:val="1ADC068B"/>
    <w:rsid w:val="1B7342A9"/>
    <w:rsid w:val="1BA112B9"/>
    <w:rsid w:val="1CCB016B"/>
    <w:rsid w:val="1CCB3389"/>
    <w:rsid w:val="1D8340F7"/>
    <w:rsid w:val="1DF37DFA"/>
    <w:rsid w:val="1E9B719D"/>
    <w:rsid w:val="1F291F3C"/>
    <w:rsid w:val="1F3A4319"/>
    <w:rsid w:val="1F6B4BFB"/>
    <w:rsid w:val="1F9306F4"/>
    <w:rsid w:val="20602D80"/>
    <w:rsid w:val="20A17C13"/>
    <w:rsid w:val="20C53399"/>
    <w:rsid w:val="218A3837"/>
    <w:rsid w:val="21BE14DE"/>
    <w:rsid w:val="21C97396"/>
    <w:rsid w:val="223D66AF"/>
    <w:rsid w:val="22900340"/>
    <w:rsid w:val="236E2906"/>
    <w:rsid w:val="236F25C3"/>
    <w:rsid w:val="23A167F7"/>
    <w:rsid w:val="23AA10B0"/>
    <w:rsid w:val="241D5966"/>
    <w:rsid w:val="24BB1332"/>
    <w:rsid w:val="24F94B95"/>
    <w:rsid w:val="25073037"/>
    <w:rsid w:val="255E736D"/>
    <w:rsid w:val="25FF4FDC"/>
    <w:rsid w:val="26105A24"/>
    <w:rsid w:val="26CC3F25"/>
    <w:rsid w:val="27C8356C"/>
    <w:rsid w:val="28866BB1"/>
    <w:rsid w:val="289F5324"/>
    <w:rsid w:val="291551B7"/>
    <w:rsid w:val="29B1136A"/>
    <w:rsid w:val="29E01EB2"/>
    <w:rsid w:val="2A195ECB"/>
    <w:rsid w:val="2B8C545E"/>
    <w:rsid w:val="2BA90CA6"/>
    <w:rsid w:val="2BC2788C"/>
    <w:rsid w:val="2C3201A6"/>
    <w:rsid w:val="2C824972"/>
    <w:rsid w:val="2CE01537"/>
    <w:rsid w:val="2D947467"/>
    <w:rsid w:val="2E331B97"/>
    <w:rsid w:val="2E650D19"/>
    <w:rsid w:val="2E740628"/>
    <w:rsid w:val="2E837660"/>
    <w:rsid w:val="2E9D083E"/>
    <w:rsid w:val="2EAA77DA"/>
    <w:rsid w:val="2EB26D35"/>
    <w:rsid w:val="2EBC3BCD"/>
    <w:rsid w:val="2EDA06D1"/>
    <w:rsid w:val="2EE66DA1"/>
    <w:rsid w:val="2FC51447"/>
    <w:rsid w:val="30075453"/>
    <w:rsid w:val="30976160"/>
    <w:rsid w:val="30CE2A07"/>
    <w:rsid w:val="31244B45"/>
    <w:rsid w:val="31B6771F"/>
    <w:rsid w:val="31F27638"/>
    <w:rsid w:val="325C03ED"/>
    <w:rsid w:val="32741064"/>
    <w:rsid w:val="32DB03AE"/>
    <w:rsid w:val="33545079"/>
    <w:rsid w:val="339A2073"/>
    <w:rsid w:val="342A5F28"/>
    <w:rsid w:val="34311BB5"/>
    <w:rsid w:val="34436B87"/>
    <w:rsid w:val="34601622"/>
    <w:rsid w:val="34607A3F"/>
    <w:rsid w:val="348B44F6"/>
    <w:rsid w:val="35553321"/>
    <w:rsid w:val="35921A02"/>
    <w:rsid w:val="35A63EE7"/>
    <w:rsid w:val="3633041E"/>
    <w:rsid w:val="36452C44"/>
    <w:rsid w:val="364E1579"/>
    <w:rsid w:val="37D5352F"/>
    <w:rsid w:val="38E25BE4"/>
    <w:rsid w:val="393D02C4"/>
    <w:rsid w:val="395C1C4A"/>
    <w:rsid w:val="39CA3DF4"/>
    <w:rsid w:val="3A180D3E"/>
    <w:rsid w:val="3A8E7911"/>
    <w:rsid w:val="3B7F1D6B"/>
    <w:rsid w:val="3BF45A48"/>
    <w:rsid w:val="3C4E25B5"/>
    <w:rsid w:val="3C5C5D88"/>
    <w:rsid w:val="3CA06F6B"/>
    <w:rsid w:val="3D8C1C82"/>
    <w:rsid w:val="3DD05FB6"/>
    <w:rsid w:val="3E1C2E52"/>
    <w:rsid w:val="3E320AB0"/>
    <w:rsid w:val="3E36438D"/>
    <w:rsid w:val="3E5D5FDF"/>
    <w:rsid w:val="3E972502"/>
    <w:rsid w:val="3F026478"/>
    <w:rsid w:val="401B4839"/>
    <w:rsid w:val="405D5CCE"/>
    <w:rsid w:val="40834CCE"/>
    <w:rsid w:val="415D7AEB"/>
    <w:rsid w:val="416309A2"/>
    <w:rsid w:val="4205452B"/>
    <w:rsid w:val="422873DB"/>
    <w:rsid w:val="4304594A"/>
    <w:rsid w:val="43803E5D"/>
    <w:rsid w:val="43C05F1E"/>
    <w:rsid w:val="43FE1B06"/>
    <w:rsid w:val="44C71CED"/>
    <w:rsid w:val="459C0B02"/>
    <w:rsid w:val="45E511AF"/>
    <w:rsid w:val="46113505"/>
    <w:rsid w:val="465D008B"/>
    <w:rsid w:val="46C81B47"/>
    <w:rsid w:val="46F456A7"/>
    <w:rsid w:val="46FF3BA9"/>
    <w:rsid w:val="47433D54"/>
    <w:rsid w:val="47CA7CD2"/>
    <w:rsid w:val="47FB114A"/>
    <w:rsid w:val="49E51AEA"/>
    <w:rsid w:val="49F95EBE"/>
    <w:rsid w:val="4A462E88"/>
    <w:rsid w:val="4A844544"/>
    <w:rsid w:val="4ADE3AC3"/>
    <w:rsid w:val="4B2F1711"/>
    <w:rsid w:val="4B7B703E"/>
    <w:rsid w:val="4BAD7629"/>
    <w:rsid w:val="4C3D794C"/>
    <w:rsid w:val="4D285129"/>
    <w:rsid w:val="4D366E35"/>
    <w:rsid w:val="4DB12F74"/>
    <w:rsid w:val="4E133190"/>
    <w:rsid w:val="4E5B27FF"/>
    <w:rsid w:val="4EB630AF"/>
    <w:rsid w:val="4ECA7F19"/>
    <w:rsid w:val="4F325986"/>
    <w:rsid w:val="4F40027A"/>
    <w:rsid w:val="4FDA01BE"/>
    <w:rsid w:val="50E45A49"/>
    <w:rsid w:val="50FA206F"/>
    <w:rsid w:val="516D409C"/>
    <w:rsid w:val="5175120E"/>
    <w:rsid w:val="51916A7A"/>
    <w:rsid w:val="51F72BF9"/>
    <w:rsid w:val="521E0D27"/>
    <w:rsid w:val="52637D61"/>
    <w:rsid w:val="52E31AA5"/>
    <w:rsid w:val="53DF10F7"/>
    <w:rsid w:val="53EF5874"/>
    <w:rsid w:val="54427B77"/>
    <w:rsid w:val="54A7540F"/>
    <w:rsid w:val="54D47567"/>
    <w:rsid w:val="557E7D89"/>
    <w:rsid w:val="557F74C3"/>
    <w:rsid w:val="55F821DF"/>
    <w:rsid w:val="56836E19"/>
    <w:rsid w:val="56D436DF"/>
    <w:rsid w:val="56E2375B"/>
    <w:rsid w:val="57365758"/>
    <w:rsid w:val="573A64ED"/>
    <w:rsid w:val="57B11C8D"/>
    <w:rsid w:val="58F93E01"/>
    <w:rsid w:val="590D63E7"/>
    <w:rsid w:val="590F09AC"/>
    <w:rsid w:val="5A131428"/>
    <w:rsid w:val="5A971F2E"/>
    <w:rsid w:val="5AAA35BF"/>
    <w:rsid w:val="5ABE45A5"/>
    <w:rsid w:val="5AF47196"/>
    <w:rsid w:val="5B83040B"/>
    <w:rsid w:val="5BB800C6"/>
    <w:rsid w:val="5C577DF2"/>
    <w:rsid w:val="5CAC5023"/>
    <w:rsid w:val="5CD07BF9"/>
    <w:rsid w:val="5D2C7E85"/>
    <w:rsid w:val="5DD5795B"/>
    <w:rsid w:val="5DE216F1"/>
    <w:rsid w:val="5DED4ECE"/>
    <w:rsid w:val="5E0B4087"/>
    <w:rsid w:val="5E8D0E00"/>
    <w:rsid w:val="5FBF192C"/>
    <w:rsid w:val="5FD230CB"/>
    <w:rsid w:val="60901A89"/>
    <w:rsid w:val="609D42E0"/>
    <w:rsid w:val="60C85161"/>
    <w:rsid w:val="61D230CA"/>
    <w:rsid w:val="61DD1F8D"/>
    <w:rsid w:val="62072C84"/>
    <w:rsid w:val="622904E0"/>
    <w:rsid w:val="62492337"/>
    <w:rsid w:val="626E0FDE"/>
    <w:rsid w:val="62F138FF"/>
    <w:rsid w:val="632633EF"/>
    <w:rsid w:val="633B553C"/>
    <w:rsid w:val="63452A49"/>
    <w:rsid w:val="6355667B"/>
    <w:rsid w:val="63AD6DFA"/>
    <w:rsid w:val="640356F9"/>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FA5ECE"/>
    <w:rsid w:val="6C1877CE"/>
    <w:rsid w:val="6C71494C"/>
    <w:rsid w:val="6CAF4FEF"/>
    <w:rsid w:val="6CF12BBF"/>
    <w:rsid w:val="6D62087C"/>
    <w:rsid w:val="6D6324FB"/>
    <w:rsid w:val="6DCC1519"/>
    <w:rsid w:val="6E5E60C9"/>
    <w:rsid w:val="6EFC1D3A"/>
    <w:rsid w:val="6F1F0010"/>
    <w:rsid w:val="6F7E5E46"/>
    <w:rsid w:val="6FEE18C9"/>
    <w:rsid w:val="701A23EA"/>
    <w:rsid w:val="7156685C"/>
    <w:rsid w:val="71870602"/>
    <w:rsid w:val="71C179F2"/>
    <w:rsid w:val="71FE4C17"/>
    <w:rsid w:val="726B38D2"/>
    <w:rsid w:val="72705681"/>
    <w:rsid w:val="72E22B87"/>
    <w:rsid w:val="73012309"/>
    <w:rsid w:val="73A979B9"/>
    <w:rsid w:val="73B9714D"/>
    <w:rsid w:val="74291F81"/>
    <w:rsid w:val="743D65AD"/>
    <w:rsid w:val="748A24B9"/>
    <w:rsid w:val="748E6270"/>
    <w:rsid w:val="74AF78D9"/>
    <w:rsid w:val="75211D87"/>
    <w:rsid w:val="75443094"/>
    <w:rsid w:val="75FA05EA"/>
    <w:rsid w:val="76F9201E"/>
    <w:rsid w:val="77387271"/>
    <w:rsid w:val="778618BA"/>
    <w:rsid w:val="77A64A70"/>
    <w:rsid w:val="784D1BC2"/>
    <w:rsid w:val="7A5658A3"/>
    <w:rsid w:val="7BD859F4"/>
    <w:rsid w:val="7C504B7D"/>
    <w:rsid w:val="7C933E96"/>
    <w:rsid w:val="7CF73115"/>
    <w:rsid w:val="7CF855C3"/>
    <w:rsid w:val="7D34255F"/>
    <w:rsid w:val="7DEF55DD"/>
    <w:rsid w:val="7E1D3D74"/>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10">
    <w:name w:val="Normal Indent"/>
    <w:basedOn w:val="1"/>
    <w:next w:val="1"/>
    <w:qFormat/>
    <w:uiPriority w:val="0"/>
    <w:pPr>
      <w:ind w:firstLine="420"/>
    </w:pPr>
  </w:style>
  <w:style w:type="paragraph" w:styleId="11">
    <w:name w:val="Plain Text"/>
    <w:basedOn w:val="1"/>
    <w:qFormat/>
    <w:uiPriority w:val="0"/>
    <w:rPr>
      <w:rFonts w:ascii="宋体" w:hAnsi="Courier New"/>
      <w:szCs w:val="21"/>
    </w:r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basedOn w:val="17"/>
    <w:unhideWhenUsed/>
    <w:qFormat/>
    <w:uiPriority w:val="99"/>
    <w:rPr>
      <w:color w:val="800080"/>
      <w:u w:val="single"/>
    </w:rPr>
  </w:style>
  <w:style w:type="character" w:styleId="20">
    <w:name w:val="Hyperlink"/>
    <w:basedOn w:val="17"/>
    <w:qFormat/>
    <w:uiPriority w:val="0"/>
    <w:rPr>
      <w:color w:val="0000FF"/>
      <w:u w:val="single"/>
    </w:rPr>
  </w:style>
  <w:style w:type="paragraph" w:customStyle="1" w:styleId="21">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7"/>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方正魏碑简体"/>
      <w:bCs/>
      <w:spacing w:val="20"/>
      <w:sz w:val="72"/>
      <w:szCs w:val="24"/>
    </w:rPr>
  </w:style>
  <w:style w:type="character" w:customStyle="1" w:styleId="30">
    <w:name w:val="font71"/>
    <w:basedOn w:val="17"/>
    <w:qFormat/>
    <w:uiPriority w:val="0"/>
    <w:rPr>
      <w:rFonts w:hint="eastAsia" w:ascii="宋体" w:hAnsi="宋体" w:eastAsia="宋体" w:cs="宋体"/>
      <w:b/>
      <w:color w:val="000000"/>
      <w:sz w:val="32"/>
      <w:szCs w:val="32"/>
      <w:u w:val="none"/>
    </w:rPr>
  </w:style>
  <w:style w:type="paragraph" w:customStyle="1" w:styleId="31">
    <w:name w:val="Body Text First Indent 2"/>
    <w:basedOn w:val="32"/>
    <w:qFormat/>
    <w:uiPriority w:val="0"/>
    <w:pPr>
      <w:ind w:firstLine="420" w:firstLineChars="200"/>
    </w:pPr>
    <w:rPr>
      <w:kern w:val="2"/>
      <w:sz w:val="21"/>
      <w:szCs w:val="24"/>
    </w:rPr>
  </w:style>
  <w:style w:type="paragraph" w:customStyle="1" w:styleId="32">
    <w:name w:val="Body Text Indent"/>
    <w:basedOn w:val="1"/>
    <w:qFormat/>
    <w:uiPriority w:val="0"/>
    <w:pPr>
      <w:spacing w:after="120" w:afterLines="0"/>
      <w:ind w:left="420" w:leftChars="200"/>
    </w:pPr>
    <w:rPr>
      <w:kern w:val="2"/>
      <w:sz w:val="21"/>
      <w:szCs w:val="24"/>
    </w:rPr>
  </w:style>
  <w:style w:type="paragraph" w:customStyle="1" w:styleId="33">
    <w:name w:val="Plain Text"/>
    <w:basedOn w:val="1"/>
    <w:qFormat/>
    <w:uiPriority w:val="0"/>
    <w:rPr>
      <w:rFonts w:ascii="宋体" w:hAnsi="Courier New" w:eastAsia="宋体" w:cs="Courier New"/>
      <w:kern w:val="2"/>
      <w:sz w:val="21"/>
      <w:szCs w:val="21"/>
      <w:lang w:val="en-US" w:eastAsia="zh-CN"/>
    </w:rPr>
  </w:style>
  <w:style w:type="paragraph" w:customStyle="1" w:styleId="34">
    <w:name w:val="列表段落1"/>
    <w:basedOn w:val="1"/>
    <w:qFormat/>
    <w:uiPriority w:val="0"/>
    <w:pPr>
      <w:ind w:firstLine="420" w:firstLineChars="200"/>
    </w:pPr>
  </w:style>
  <w:style w:type="paragraph" w:customStyle="1" w:styleId="35">
    <w:name w:val="无间隔1"/>
    <w:basedOn w:val="1"/>
    <w:qFormat/>
    <w:uiPriority w:val="0"/>
    <w:pPr>
      <w:widowControl/>
    </w:pPr>
    <w:rPr>
      <w:rFonts w:ascii="Calibri" w:hAnsi="Calibri" w:eastAsia="宋体" w:cs="Times New Roman"/>
      <w:kern w:val="0"/>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30062</Words>
  <Characters>31191</Characters>
  <Lines>0</Lines>
  <Paragraphs>0</Paragraphs>
  <TotalTime>4</TotalTime>
  <ScaleCrop>false</ScaleCrop>
  <LinksUpToDate>false</LinksUpToDate>
  <CharactersWithSpaces>34241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2022-06-20T06:23:00Z</cp:lastPrinted>
  <dcterms:modified xsi:type="dcterms:W3CDTF">2022-06-30T02:23:18Z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3A64069BAEF348A8810F6DD0CF698FD8</vt:lpwstr>
  </property>
  <property fmtid="{D5CDD505-2E9C-101B-9397-08002B2CF9AE}" pid="4" name="KSOSaveFontToCloudKey">
    <vt:lpwstr>274278490_btnclosed</vt:lpwstr>
  </property>
</Properties>
</file>