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6"/>
        </w:tabs>
        <w:autoSpaceDE w:val="0"/>
        <w:autoSpaceDN w:val="0"/>
        <w:spacing w:before="122" w:line="360" w:lineRule="auto"/>
        <w:rPr>
          <w:rFonts w:ascii="宋体" w:hAnsi="宋体" w:cs="宋体"/>
          <w:b/>
          <w:sz w:val="28"/>
          <w:szCs w:val="28"/>
        </w:rPr>
      </w:pPr>
      <w:bookmarkStart w:id="4" w:name="_GoBack"/>
      <w:bookmarkEnd w:id="4"/>
      <w:bookmarkStart w:id="0" w:name="_Toc27409_WPSOffice_Level1"/>
      <w:bookmarkStart w:id="1" w:name="_Toc3161_WPSOffice_Level1"/>
      <w:r>
        <w:rPr>
          <w:rFonts w:hint="eastAsia" w:ascii="宋体" w:hAnsi="宋体" w:cs="宋体"/>
          <w:b/>
          <w:sz w:val="28"/>
          <w:szCs w:val="28"/>
        </w:rPr>
        <w:t>附表一</w:t>
      </w:r>
    </w:p>
    <w:p>
      <w:pPr>
        <w:widowControl/>
        <w:jc w:val="center"/>
        <w:textAlignment w:val="center"/>
        <w:rPr>
          <w:rFonts w:cs="仿宋"/>
          <w:b/>
          <w:bCs/>
          <w:sz w:val="32"/>
          <w:szCs w:val="32"/>
        </w:rPr>
      </w:pPr>
      <w:r>
        <w:rPr>
          <w:rFonts w:hint="eastAsia" w:cs="仿宋"/>
          <w:b/>
          <w:bCs/>
          <w:sz w:val="32"/>
          <w:szCs w:val="32"/>
        </w:rPr>
        <w:t>G4216线宜金高速公路土建工程XJ14-6分段劳务合作项目工程规模、工期统计表</w:t>
      </w:r>
    </w:p>
    <w:tbl>
      <w:tblPr>
        <w:tblStyle w:val="24"/>
        <w:tblpPr w:leftFromText="180" w:rightFromText="180" w:vertAnchor="text" w:horzAnchor="page" w:tblpX="1128" w:tblpY="213"/>
        <w:tblOverlap w:val="never"/>
        <w:tblW w:w="14240" w:type="dxa"/>
        <w:tblInd w:w="0" w:type="dxa"/>
        <w:tblLayout w:type="fixed"/>
        <w:tblCellMar>
          <w:top w:w="0" w:type="dxa"/>
          <w:left w:w="0" w:type="dxa"/>
          <w:bottom w:w="0" w:type="dxa"/>
          <w:right w:w="0" w:type="dxa"/>
        </w:tblCellMar>
      </w:tblPr>
      <w:tblGrid>
        <w:gridCol w:w="723"/>
        <w:gridCol w:w="926"/>
        <w:gridCol w:w="2627"/>
        <w:gridCol w:w="3141"/>
        <w:gridCol w:w="5146"/>
        <w:gridCol w:w="1677"/>
      </w:tblGrid>
      <w:tr>
        <w:tblPrEx>
          <w:tblCellMar>
            <w:top w:w="0" w:type="dxa"/>
            <w:left w:w="0" w:type="dxa"/>
            <w:bottom w:w="0" w:type="dxa"/>
            <w:right w:w="0" w:type="dxa"/>
          </w:tblCellMar>
        </w:tblPrEx>
        <w:trPr>
          <w:trHeight w:val="1206" w:hRule="atLeast"/>
          <w:tblHeader/>
        </w:trPr>
        <w:tc>
          <w:tcPr>
            <w:tcW w:w="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ascii="宋体" w:hAnsi="宋体" w:cs="宋体"/>
                <w:sz w:val="18"/>
                <w:szCs w:val="18"/>
              </w:rPr>
            </w:pPr>
            <w:bookmarkStart w:id="2" w:name="_Toc22287"/>
            <w:bookmarkStart w:id="3" w:name="_Toc20280_WPSOffice_Level1"/>
            <w:r>
              <w:rPr>
                <w:rFonts w:hint="eastAsia" w:ascii="宋体" w:hAnsi="宋体" w:cs="宋体"/>
                <w:kern w:val="0"/>
                <w:sz w:val="18"/>
                <w:szCs w:val="18"/>
              </w:rPr>
              <w:t>序号</w:t>
            </w:r>
          </w:p>
        </w:tc>
        <w:tc>
          <w:tcPr>
            <w:tcW w:w="92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ascii="宋体" w:hAnsi="宋体" w:cs="宋体"/>
                <w:kern w:val="0"/>
                <w:sz w:val="18"/>
                <w:szCs w:val="18"/>
              </w:rPr>
            </w:pPr>
            <w:r>
              <w:rPr>
                <w:rFonts w:hint="eastAsia" w:ascii="宋体" w:hAnsi="宋体" w:cs="宋体"/>
                <w:kern w:val="0"/>
                <w:sz w:val="18"/>
                <w:szCs w:val="18"/>
              </w:rPr>
              <w:t>分段</w:t>
            </w:r>
          </w:p>
          <w:p>
            <w:pPr>
              <w:widowControl/>
              <w:tabs>
                <w:tab w:val="left" w:pos="416"/>
              </w:tabs>
              <w:jc w:val="center"/>
              <w:textAlignment w:val="center"/>
              <w:rPr>
                <w:rFonts w:ascii="宋体" w:hAnsi="宋体" w:cs="宋体"/>
                <w:sz w:val="18"/>
                <w:szCs w:val="18"/>
              </w:rPr>
            </w:pPr>
            <w:r>
              <w:rPr>
                <w:rFonts w:hint="eastAsia" w:ascii="宋体" w:hAnsi="宋体" w:cs="宋体"/>
                <w:kern w:val="0"/>
                <w:sz w:val="18"/>
                <w:szCs w:val="18"/>
              </w:rPr>
              <w:t>名称</w:t>
            </w:r>
          </w:p>
        </w:tc>
        <w:tc>
          <w:tcPr>
            <w:tcW w:w="2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ascii="宋体" w:hAnsi="宋体" w:cs="宋体"/>
                <w:sz w:val="18"/>
                <w:szCs w:val="18"/>
              </w:rPr>
            </w:pPr>
            <w:r>
              <w:rPr>
                <w:rFonts w:hint="eastAsia" w:ascii="宋体" w:hAnsi="宋体" w:cs="宋体"/>
                <w:kern w:val="0"/>
                <w:sz w:val="18"/>
                <w:szCs w:val="18"/>
              </w:rPr>
              <w:t>里程段落</w:t>
            </w:r>
          </w:p>
        </w:tc>
        <w:tc>
          <w:tcPr>
            <w:tcW w:w="31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ascii="宋体" w:hAnsi="宋体" w:cs="宋体"/>
                <w:sz w:val="18"/>
                <w:szCs w:val="18"/>
              </w:rPr>
            </w:pPr>
            <w:r>
              <w:rPr>
                <w:rFonts w:hint="eastAsia" w:ascii="宋体" w:hAnsi="宋体" w:cs="宋体"/>
                <w:kern w:val="0"/>
                <w:sz w:val="18"/>
                <w:szCs w:val="18"/>
              </w:rPr>
              <w:t>规模</w:t>
            </w:r>
          </w:p>
        </w:tc>
        <w:tc>
          <w:tcPr>
            <w:tcW w:w="51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hint="eastAsia" w:ascii="宋体" w:hAnsi="宋体" w:cs="宋体"/>
                <w:sz w:val="18"/>
                <w:szCs w:val="18"/>
              </w:rPr>
            </w:pPr>
            <w:r>
              <w:rPr>
                <w:rFonts w:hint="eastAsia" w:ascii="宋体" w:hAnsi="宋体" w:cs="宋体"/>
                <w:sz w:val="18"/>
                <w:szCs w:val="18"/>
              </w:rPr>
              <w:t>主要工作内容</w:t>
            </w:r>
          </w:p>
          <w:p>
            <w:pPr>
              <w:widowControl/>
              <w:tabs>
                <w:tab w:val="left" w:pos="416"/>
              </w:tabs>
              <w:textAlignment w:val="center"/>
              <w:rPr>
                <w:rFonts w:ascii="宋体" w:hAnsi="宋体" w:cs="宋体"/>
                <w:sz w:val="18"/>
                <w:szCs w:val="18"/>
              </w:rPr>
            </w:pPr>
          </w:p>
        </w:tc>
        <w:tc>
          <w:tcPr>
            <w:tcW w:w="16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abs>
                <w:tab w:val="left" w:pos="416"/>
              </w:tabs>
              <w:jc w:val="center"/>
              <w:textAlignment w:val="center"/>
              <w:rPr>
                <w:rFonts w:ascii="宋体" w:hAnsi="宋体" w:cs="宋体"/>
                <w:kern w:val="0"/>
                <w:sz w:val="18"/>
                <w:szCs w:val="18"/>
              </w:rPr>
            </w:pPr>
            <w:r>
              <w:rPr>
                <w:rFonts w:hint="eastAsia" w:ascii="宋体" w:hAnsi="宋体" w:cs="宋体"/>
                <w:kern w:val="0"/>
                <w:sz w:val="18"/>
                <w:szCs w:val="18"/>
              </w:rPr>
              <w:t>工期（月）</w:t>
            </w:r>
          </w:p>
        </w:tc>
      </w:tr>
      <w:tr>
        <w:tblPrEx>
          <w:tblCellMar>
            <w:top w:w="0" w:type="dxa"/>
            <w:left w:w="0" w:type="dxa"/>
            <w:bottom w:w="0" w:type="dxa"/>
            <w:right w:w="0" w:type="dxa"/>
          </w:tblCellMar>
        </w:tblPrEx>
        <w:trPr>
          <w:trHeight w:val="1688" w:hRule="atLeast"/>
        </w:trPr>
        <w:tc>
          <w:tcPr>
            <w:tcW w:w="72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w:t>
            </w:r>
          </w:p>
        </w:tc>
        <w:tc>
          <w:tcPr>
            <w:tcW w:w="92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XJ14-6</w:t>
            </w:r>
          </w:p>
        </w:tc>
        <w:tc>
          <w:tcPr>
            <w:tcW w:w="262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lang w:bidi="ar"/>
              </w:rPr>
              <w:t>K79+083.38-K79+312.38</w:t>
            </w:r>
          </w:p>
        </w:tc>
        <w:tc>
          <w:tcPr>
            <w:tcW w:w="31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lang w:bidi="ar"/>
              </w:rPr>
              <w:t>安寨坪2号大桥370.96m</w:t>
            </w:r>
          </w:p>
        </w:tc>
        <w:tc>
          <w:tcPr>
            <w:tcW w:w="514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wordWrap w:val="0"/>
              <w:jc w:val="center"/>
              <w:textAlignment w:val="center"/>
              <w:rPr>
                <w:rFonts w:ascii="宋体" w:hAnsi="宋体" w:cs="宋体"/>
                <w:kern w:val="0"/>
                <w:sz w:val="18"/>
                <w:szCs w:val="18"/>
              </w:rPr>
            </w:pPr>
            <w:r>
              <w:rPr>
                <w:rFonts w:hint="eastAsia" w:ascii="宋体" w:hAnsi="宋体" w:cs="宋体"/>
                <w:kern w:val="0"/>
                <w:sz w:val="18"/>
                <w:szCs w:val="18"/>
                <w:lang w:bidi="ar"/>
              </w:rPr>
              <w:t>桩基、</w:t>
            </w:r>
            <w:r>
              <w:rPr>
                <w:rFonts w:hint="eastAsia" w:ascii="宋体" w:hAnsi="宋体" w:cs="宋体"/>
                <w:kern w:val="0"/>
                <w:sz w:val="18"/>
                <w:szCs w:val="18"/>
                <w:lang w:val="en-US" w:eastAsia="zh-CN" w:bidi="ar"/>
              </w:rPr>
              <w:t>系梁、</w:t>
            </w:r>
            <w:r>
              <w:rPr>
                <w:rFonts w:hint="eastAsia" w:ascii="宋体" w:hAnsi="宋体" w:cs="宋体"/>
                <w:kern w:val="0"/>
                <w:sz w:val="18"/>
                <w:szCs w:val="18"/>
                <w:lang w:bidi="ar"/>
              </w:rPr>
              <w:t>墩柱、盖梁、现浇箱梁</w:t>
            </w:r>
          </w:p>
        </w:tc>
        <w:tc>
          <w:tcPr>
            <w:tcW w:w="16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18个月</w:t>
            </w:r>
          </w:p>
        </w:tc>
      </w:tr>
    </w:tbl>
    <w:p>
      <w:pPr>
        <w:rPr>
          <w:rFonts w:cs="仿宋"/>
          <w:b/>
          <w:bCs/>
          <w:sz w:val="32"/>
          <w:szCs w:val="32"/>
        </w:rPr>
        <w:sectPr>
          <w:footerReference r:id="rId3" w:type="default"/>
          <w:pgSz w:w="16838" w:h="11911" w:orient="landscape"/>
          <w:pgMar w:top="1100" w:right="1599" w:bottom="1179" w:left="1298" w:header="0" w:footer="567" w:gutter="0"/>
          <w:cols w:space="720" w:num="1"/>
          <w:docGrid w:linePitch="1" w:charSpace="0"/>
        </w:sectPr>
      </w:pPr>
    </w:p>
    <w:p>
      <w:pPr>
        <w:pStyle w:val="2"/>
        <w:ind w:firstLine="0"/>
        <w:jc w:val="left"/>
        <w:rPr>
          <w:rFonts w:ascii="宋体" w:hAnsi="宋体" w:eastAsia="宋体" w:cs="宋体"/>
          <w:b/>
          <w:sz w:val="28"/>
          <w:szCs w:val="28"/>
        </w:rPr>
      </w:pPr>
      <w:r>
        <w:rPr>
          <w:rFonts w:hint="eastAsia" w:ascii="宋体" w:hAnsi="宋体" w:eastAsia="宋体" w:cs="宋体"/>
          <w:b/>
          <w:sz w:val="28"/>
          <w:szCs w:val="28"/>
        </w:rPr>
        <w:t>附表二</w:t>
      </w:r>
    </w:p>
    <w:tbl>
      <w:tblPr>
        <w:tblStyle w:val="24"/>
        <w:tblpPr w:leftFromText="180" w:rightFromText="180" w:vertAnchor="text" w:tblpY="1"/>
        <w:tblOverlap w:val="never"/>
        <w:tblW w:w="10000"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930"/>
        <w:gridCol w:w="2790"/>
        <w:gridCol w:w="2692"/>
        <w:gridCol w:w="1770"/>
        <w:gridCol w:w="1818"/>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570" w:hRule="atLeast"/>
        </w:trPr>
        <w:tc>
          <w:tcPr>
            <w:tcW w:w="10000" w:type="dxa"/>
            <w:gridSpan w:val="5"/>
            <w:tcBorders>
              <w:bottom w:val="single" w:color="auto" w:sz="4" w:space="0"/>
            </w:tcBorders>
            <w:noWrap w:val="0"/>
            <w:tcMar>
              <w:top w:w="15" w:type="dxa"/>
              <w:left w:w="15" w:type="dxa"/>
              <w:right w:w="15" w:type="dxa"/>
            </w:tcMar>
            <w:vAlign w:val="center"/>
          </w:tcPr>
          <w:p>
            <w:pPr>
              <w:widowControl/>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G4216线宜金高速公路土建工程XJ14-6分段劳务合作</w:t>
            </w:r>
            <w:r>
              <w:rPr>
                <w:rFonts w:hint="eastAsia" w:cs="仿宋"/>
                <w:b/>
                <w:bCs/>
                <w:sz w:val="32"/>
                <w:szCs w:val="32"/>
              </w:rPr>
              <w:t xml:space="preserve">项目                                       </w:t>
            </w:r>
            <w:r>
              <w:rPr>
                <w:rFonts w:hint="eastAsia" w:ascii="仿宋" w:hAnsi="仿宋" w:eastAsia="仿宋" w:cs="仿宋"/>
                <w:b/>
                <w:bCs/>
                <w:sz w:val="28"/>
                <w:szCs w:val="28"/>
              </w:rPr>
              <w:t>拟</w:t>
            </w:r>
            <w:r>
              <w:rPr>
                <w:rFonts w:hint="eastAsia" w:ascii="仿宋" w:hAnsi="仿宋" w:eastAsia="仿宋" w:cs="仿宋"/>
                <w:b/>
                <w:kern w:val="0"/>
                <w:sz w:val="28"/>
                <w:szCs w:val="28"/>
              </w:rPr>
              <w:t>投入人员配置表(最低要求）</w:t>
            </w:r>
          </w:p>
          <w:p>
            <w:pPr>
              <w:widowControl/>
              <w:jc w:val="center"/>
              <w:textAlignment w:val="center"/>
              <w:rPr>
                <w:rFonts w:ascii="仿宋" w:hAnsi="仿宋" w:eastAsia="仿宋" w:cs="仿宋"/>
                <w:b/>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35"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工 种</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10" w:firstLineChars="100"/>
              <w:jc w:val="center"/>
              <w:textAlignment w:val="center"/>
              <w:rPr>
                <w:rFonts w:ascii="宋体" w:hAnsi="宋体" w:cs="宋体"/>
                <w:szCs w:val="21"/>
              </w:rPr>
            </w:pPr>
            <w:r>
              <w:rPr>
                <w:rFonts w:hint="eastAsia" w:ascii="宋体" w:hAnsi="宋体" w:cs="宋体"/>
                <w:kern w:val="0"/>
                <w:szCs w:val="21"/>
              </w:rPr>
              <w:t>工作任务</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10" w:firstLineChars="100"/>
              <w:jc w:val="center"/>
              <w:textAlignment w:val="center"/>
              <w:rPr>
                <w:rFonts w:ascii="宋体" w:hAnsi="宋体" w:cs="宋体"/>
                <w:szCs w:val="21"/>
              </w:rPr>
            </w:pPr>
            <w:r>
              <w:rPr>
                <w:rFonts w:hint="eastAsia" w:ascii="宋体" w:hAnsi="宋体" w:cs="宋体"/>
                <w:kern w:val="0"/>
                <w:szCs w:val="21"/>
              </w:rPr>
              <w:t>人数</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ind w:firstLine="210" w:firstLineChars="100"/>
              <w:jc w:val="center"/>
              <w:textAlignment w:val="center"/>
              <w:rPr>
                <w:rFonts w:ascii="宋体" w:hAnsi="宋体" w:cs="宋体"/>
                <w:szCs w:val="21"/>
              </w:rPr>
            </w:pPr>
            <w:r>
              <w:rPr>
                <w:rFonts w:hint="eastAsia" w:ascii="宋体" w:hAnsi="宋体" w:cs="宋体"/>
                <w:kern w:val="0"/>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35"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项目负责人</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牵头负责项目总体工作</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35"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项目技术负责人</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协助项目负责人负责项目进度、质量工作</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59"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安全员</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协助项目负责人负责安全管理工作</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szCs w:val="21"/>
                <w:lang w:eastAsia="zh-CN"/>
              </w:rPr>
            </w:pPr>
            <w:r>
              <w:rPr>
                <w:rFonts w:hint="eastAsia" w:ascii="宋体" w:hAnsi="宋体" w:cs="宋体"/>
                <w:kern w:val="0"/>
                <w:szCs w:val="21"/>
                <w:lang w:val="en-US" w:eastAsia="zh-CN"/>
              </w:rPr>
              <w:t>2</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具有安全员C证</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35"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4</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现场技术人员</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负责现场测量、放线、施工管理</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Cs w:val="21"/>
              </w:rPr>
            </w:pPr>
            <w:r>
              <w:rPr>
                <w:rFonts w:hint="eastAsia" w:ascii="宋体" w:hAnsi="宋体" w:cs="宋体"/>
                <w:kern w:val="0"/>
                <w:szCs w:val="21"/>
              </w:rPr>
              <w:t>1</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35" w:hRule="atLeast"/>
        </w:trPr>
        <w:tc>
          <w:tcPr>
            <w:tcW w:w="9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rPr>
              <w:t>5</w:t>
            </w:r>
          </w:p>
        </w:tc>
        <w:tc>
          <w:tcPr>
            <w:tcW w:w="27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内业负责人</w:t>
            </w:r>
          </w:p>
        </w:tc>
        <w:tc>
          <w:tcPr>
            <w:tcW w:w="26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负责内业工作</w:t>
            </w:r>
          </w:p>
        </w:tc>
        <w:tc>
          <w:tcPr>
            <w:tcW w:w="17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81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576" w:hRule="atLeast"/>
        </w:trPr>
        <w:tc>
          <w:tcPr>
            <w:tcW w:w="10000" w:type="dxa"/>
            <w:gridSpan w:val="5"/>
            <w:tcBorders>
              <w:top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18"/>
                <w:szCs w:val="18"/>
              </w:rPr>
            </w:pPr>
            <w:r>
              <w:rPr>
                <w:rFonts w:hint="eastAsia" w:ascii="宋体" w:hAnsi="宋体" w:cs="宋体"/>
                <w:kern w:val="0"/>
                <w:sz w:val="18"/>
                <w:szCs w:val="18"/>
              </w:rPr>
              <w:t xml:space="preserve">注：1、本表为主要人员的最低要求，投标人应根据施工需要或招标人的要求增加相关专业技术人员。 </w:t>
            </w:r>
          </w:p>
          <w:p>
            <w:pPr>
              <w:widowControl/>
              <w:jc w:val="left"/>
              <w:textAlignment w:val="center"/>
              <w:rPr>
                <w:rFonts w:hint="eastAsia" w:ascii="宋体" w:hAnsi="宋体" w:cs="宋体"/>
                <w:kern w:val="0"/>
                <w:sz w:val="18"/>
                <w:szCs w:val="18"/>
              </w:rPr>
            </w:pPr>
            <w:r>
              <w:rPr>
                <w:rFonts w:hint="eastAsia" w:ascii="宋体" w:hAnsi="宋体" w:cs="宋体"/>
                <w:kern w:val="0"/>
                <w:sz w:val="18"/>
                <w:szCs w:val="18"/>
              </w:rPr>
              <w:t>2、如因投标人的原因(除不可抗拒因素外)更换上述主要人员，须报请招标人批准，更换人员的资质不能低于招标文件要求，自行更换主要负责人的，对投标人按每人次课以50万元人民币违约金。</w:t>
            </w:r>
          </w:p>
          <w:p>
            <w:pPr>
              <w:widowControl/>
              <w:jc w:val="left"/>
              <w:textAlignment w:val="center"/>
              <w:rPr>
                <w:rFonts w:ascii="宋体" w:hAnsi="宋体" w:cs="宋体"/>
                <w:sz w:val="20"/>
                <w:szCs w:val="20"/>
              </w:rPr>
            </w:pPr>
            <w:r>
              <w:rPr>
                <w:rFonts w:hint="eastAsia" w:ascii="宋体" w:hAnsi="宋体" w:cs="宋体"/>
                <w:kern w:val="0"/>
                <w:sz w:val="18"/>
                <w:szCs w:val="18"/>
              </w:rPr>
              <w:t>3、相关管理人员及技术人员必须在岗，有特殊情况离岗必须向项目部请假并得到批准。</w:t>
            </w:r>
          </w:p>
        </w:tc>
      </w:tr>
    </w:tbl>
    <w:p>
      <w:pPr>
        <w:jc w:val="left"/>
        <w:rPr>
          <w:rFonts w:cs="仿宋"/>
          <w:b/>
          <w:bCs/>
          <w:sz w:val="32"/>
          <w:szCs w:val="32"/>
        </w:rPr>
      </w:pPr>
      <w:r>
        <w:rPr>
          <w:rFonts w:hint="eastAsia" w:ascii="宋体" w:hAnsi="宋体" w:cs="宋体"/>
          <w:b/>
          <w:sz w:val="28"/>
          <w:szCs w:val="28"/>
        </w:rPr>
        <w:br w:type="page"/>
      </w:r>
    </w:p>
    <w:p>
      <w:pPr>
        <w:pStyle w:val="2"/>
        <w:ind w:firstLine="0"/>
        <w:jc w:val="left"/>
        <w:rPr>
          <w:rFonts w:ascii="宋体" w:hAnsi="宋体" w:eastAsia="宋体" w:cs="宋体"/>
          <w:b/>
          <w:sz w:val="28"/>
          <w:szCs w:val="28"/>
        </w:rPr>
      </w:pPr>
      <w:r>
        <w:rPr>
          <w:rFonts w:hint="eastAsia" w:ascii="宋体" w:hAnsi="宋体" w:eastAsia="宋体" w:cs="宋体"/>
          <w:b/>
          <w:sz w:val="28"/>
          <w:szCs w:val="28"/>
        </w:rPr>
        <w:t>附表三</w:t>
      </w:r>
    </w:p>
    <w:tbl>
      <w:tblPr>
        <w:tblStyle w:val="24"/>
        <w:tblW w:w="10020" w:type="dxa"/>
        <w:tblInd w:w="0" w:type="dxa"/>
        <w:tblBorders>
          <w:top w:val="none" w:color="auto" w:sz="0" w:space="0"/>
          <w:left w:val="none" w:color="auto" w:sz="0" w:space="0"/>
          <w:bottom w:val="none" w:color="auto" w:sz="0"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10020"/>
      </w:tblGrid>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1536" w:hRule="atLeast"/>
        </w:trPr>
        <w:tc>
          <w:tcPr>
            <w:tcW w:w="10020" w:type="dxa"/>
            <w:noWrap w:val="0"/>
            <w:tcMar>
              <w:top w:w="15" w:type="dxa"/>
              <w:left w:w="15" w:type="dxa"/>
              <w:right w:w="15" w:type="dxa"/>
            </w:tcMar>
            <w:vAlign w:val="center"/>
          </w:tcPr>
          <w:p>
            <w:pPr>
              <w:widowControl/>
              <w:jc w:val="center"/>
              <w:textAlignment w:val="center"/>
              <w:rPr>
                <w:rFonts w:ascii="仿宋" w:hAnsi="仿宋" w:eastAsia="仿宋" w:cs="仿宋"/>
                <w:b/>
                <w:bCs/>
                <w:sz w:val="28"/>
                <w:szCs w:val="28"/>
              </w:rPr>
            </w:pPr>
            <w:r>
              <w:rPr>
                <w:rFonts w:hint="eastAsia" w:ascii="仿宋" w:hAnsi="仿宋" w:eastAsia="仿宋" w:cs="仿宋"/>
                <w:b/>
                <w:kern w:val="0"/>
                <w:sz w:val="28"/>
                <w:szCs w:val="28"/>
              </w:rPr>
              <w:t xml:space="preserve">G4216线宜金高速公路土建工程XJ14-6分段劳务合作项目                       </w:t>
            </w:r>
            <w:r>
              <w:rPr>
                <w:rFonts w:hint="eastAsia" w:ascii="仿宋" w:hAnsi="仿宋" w:eastAsia="仿宋" w:cs="仿宋"/>
                <w:b/>
                <w:bCs/>
                <w:sz w:val="28"/>
                <w:szCs w:val="28"/>
              </w:rPr>
              <w:t>拟</w:t>
            </w:r>
            <w:r>
              <w:rPr>
                <w:rFonts w:hint="eastAsia" w:ascii="仿宋" w:hAnsi="仿宋" w:eastAsia="仿宋" w:cs="仿宋"/>
                <w:b/>
                <w:kern w:val="0"/>
                <w:sz w:val="28"/>
                <w:szCs w:val="28"/>
              </w:rPr>
              <w:t>投入设备明细表(最低要求）</w:t>
            </w:r>
          </w:p>
        </w:tc>
      </w:tr>
      <w:tr>
        <w:tblPrEx>
          <w:tblBorders>
            <w:top w:val="none" w:color="auto" w:sz="0" w:space="0"/>
            <w:left w:val="none" w:color="auto" w:sz="0" w:space="0"/>
            <w:bottom w:val="none" w:color="auto" w:sz="0" w:space="0"/>
            <w:right w:val="none" w:color="auto" w:sz="0" w:space="0"/>
            <w:insideH w:val="none" w:color="auto" w:sz="0" w:space="0"/>
            <w:insideV w:val="single" w:color="000000" w:sz="4" w:space="0"/>
          </w:tblBorders>
          <w:tblCellMar>
            <w:top w:w="0" w:type="dxa"/>
            <w:left w:w="0" w:type="dxa"/>
            <w:bottom w:w="0" w:type="dxa"/>
            <w:right w:w="0" w:type="dxa"/>
          </w:tblCellMar>
        </w:tblPrEx>
        <w:trPr>
          <w:trHeight w:val="9830" w:hRule="atLeast"/>
        </w:trPr>
        <w:tc>
          <w:tcPr>
            <w:tcW w:w="10020" w:type="dxa"/>
            <w:noWrap w:val="0"/>
            <w:tcMar>
              <w:top w:w="15" w:type="dxa"/>
              <w:left w:w="15" w:type="dxa"/>
              <w:right w:w="15" w:type="dxa"/>
            </w:tcMar>
            <w:vAlign w:val="center"/>
          </w:tcPr>
          <w:tbl>
            <w:tblPr>
              <w:tblStyle w:val="24"/>
              <w:tblpPr w:leftFromText="180" w:rightFromText="180" w:vertAnchor="text" w:horzAnchor="page" w:tblpXSpec="center" w:tblpY="-2073"/>
              <w:tblOverlap w:val="never"/>
              <w:tblW w:w="95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7"/>
              <w:gridCol w:w="1617"/>
              <w:gridCol w:w="891"/>
              <w:gridCol w:w="943"/>
              <w:gridCol w:w="950"/>
              <w:gridCol w:w="807"/>
              <w:gridCol w:w="1104"/>
              <w:gridCol w:w="758"/>
              <w:gridCol w:w="757"/>
              <w:gridCol w:w="1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637" w:type="dxa"/>
                  <w:vMerge w:val="restart"/>
                  <w:tcBorders>
                    <w:top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序号</w:t>
                  </w:r>
                </w:p>
              </w:tc>
              <w:tc>
                <w:tcPr>
                  <w:tcW w:w="16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机械设备名称</w:t>
                  </w:r>
                </w:p>
              </w:tc>
              <w:tc>
                <w:tcPr>
                  <w:tcW w:w="8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rPr>
                  </w:pPr>
                  <w:r>
                    <w:rPr>
                      <w:rFonts w:hint="eastAsia" w:ascii="宋体" w:hAnsi="宋体" w:cs="宋体"/>
                    </w:rPr>
                    <w:t>规格、型号</w:t>
                  </w:r>
                </w:p>
              </w:tc>
              <w:tc>
                <w:tcPr>
                  <w:tcW w:w="9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单位</w:t>
                  </w:r>
                </w:p>
              </w:tc>
              <w:tc>
                <w:tcPr>
                  <w:tcW w:w="175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基本要求</w:t>
                  </w: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每增加一台自有设备加分值</w:t>
                  </w:r>
                </w:p>
              </w:tc>
              <w:tc>
                <w:tcPr>
                  <w:tcW w:w="7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加分上限</w:t>
                  </w:r>
                </w:p>
              </w:tc>
              <w:tc>
                <w:tcPr>
                  <w:tcW w:w="7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出厂日期</w:t>
                  </w:r>
                </w:p>
              </w:tc>
              <w:tc>
                <w:tcPr>
                  <w:tcW w:w="10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rPr>
                  </w:pPr>
                  <w:r>
                    <w:rPr>
                      <w:rFonts w:hint="eastAsia" w:ascii="宋体" w:hAnsi="宋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16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8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9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总数量</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自有设备</w:t>
                  </w: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7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7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6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rPr>
                  </w:pPr>
                  <w:r>
                    <w:rPr>
                      <w:rFonts w:hint="eastAsia" w:ascii="宋体" w:hAnsi="宋体" w:cs="宋体"/>
                    </w:rPr>
                    <w:t>1</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rPr>
                    <w:t>挖掘机</w:t>
                  </w:r>
                </w:p>
              </w:tc>
              <w:tc>
                <w:tcPr>
                  <w:tcW w:w="8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color w:val="000000"/>
                      <w:kern w:val="0"/>
                      <w:szCs w:val="21"/>
                    </w:rPr>
                    <w:t>220</w:t>
                  </w:r>
                </w:p>
              </w:tc>
              <w:tc>
                <w:tcPr>
                  <w:tcW w:w="9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color w:val="000000"/>
                      <w:kern w:val="0"/>
                      <w:szCs w:val="21"/>
                    </w:rPr>
                    <w:t>台</w:t>
                  </w:r>
                </w:p>
              </w:tc>
              <w:tc>
                <w:tcPr>
                  <w:tcW w:w="9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szCs w:val="21"/>
                    </w:rPr>
                    <w:t>1</w:t>
                  </w: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rPr>
                  </w:pPr>
                  <w:r>
                    <w:rPr>
                      <w:rFonts w:ascii="宋体" w:hAnsi="宋体" w:cs="宋体"/>
                      <w:szCs w:val="21"/>
                    </w:rPr>
                    <w:t>0.5</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Cs w:val="21"/>
                    </w:rPr>
                  </w:pPr>
                  <w:r>
                    <w:rPr>
                      <w:rFonts w:ascii="宋体" w:hAnsi="宋体" w:cs="宋体"/>
                      <w:szCs w:val="21"/>
                    </w:rPr>
                    <w:t>0.5</w:t>
                  </w:r>
                </w:p>
              </w:tc>
              <w:tc>
                <w:tcPr>
                  <w:tcW w:w="757"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rPr>
                  </w:pPr>
                  <w:r>
                    <w:rPr>
                      <w:rFonts w:hint="eastAsia" w:ascii="宋体" w:hAnsi="宋体" w:cs="宋体"/>
                    </w:rPr>
                    <w:t>201</w:t>
                  </w:r>
                  <w:r>
                    <w:rPr>
                      <w:rFonts w:ascii="宋体" w:hAnsi="宋体" w:cs="宋体"/>
                    </w:rPr>
                    <w:t>7</w:t>
                  </w:r>
                  <w:r>
                    <w:rPr>
                      <w:rFonts w:hint="eastAsia" w:ascii="宋体" w:hAnsi="宋体" w:cs="宋体"/>
                    </w:rPr>
                    <w:t>年1月后</w:t>
                  </w:r>
                </w:p>
              </w:tc>
              <w:tc>
                <w:tcPr>
                  <w:tcW w:w="1071"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 w:hRule="atLeast"/>
              </w:trPr>
              <w:tc>
                <w:tcPr>
                  <w:tcW w:w="637" w:type="dxa"/>
                  <w:noWrap w:val="0"/>
                  <w:vAlign w:val="center"/>
                </w:tcPr>
                <w:p>
                  <w:pPr>
                    <w:widowControl/>
                    <w:jc w:val="center"/>
                    <w:rPr>
                      <w:rFonts w:ascii="宋体" w:hAnsi="宋体" w:cs="宋体"/>
                    </w:rPr>
                  </w:pPr>
                  <w:r>
                    <w:rPr>
                      <w:rFonts w:ascii="宋体" w:hAnsi="宋体" w:cs="宋体"/>
                    </w:rPr>
                    <w:t>2</w:t>
                  </w:r>
                </w:p>
              </w:tc>
              <w:tc>
                <w:tcPr>
                  <w:tcW w:w="1617" w:type="dxa"/>
                  <w:noWrap w:val="0"/>
                  <w:vAlign w:val="center"/>
                </w:tcPr>
                <w:p>
                  <w:pPr>
                    <w:widowControl/>
                    <w:jc w:val="center"/>
                    <w:rPr>
                      <w:rFonts w:hint="eastAsia" w:ascii="宋体" w:hAnsi="宋体" w:cs="宋体"/>
                      <w:szCs w:val="21"/>
                    </w:rPr>
                  </w:pPr>
                  <w:r>
                    <w:rPr>
                      <w:rFonts w:hint="eastAsia" w:ascii="宋体" w:hAnsi="宋体" w:cs="宋体"/>
                      <w:szCs w:val="21"/>
                    </w:rPr>
                    <w:t>水磨钻</w:t>
                  </w:r>
                </w:p>
              </w:tc>
              <w:tc>
                <w:tcPr>
                  <w:tcW w:w="891" w:type="dxa"/>
                  <w:noWrap w:val="0"/>
                  <w:vAlign w:val="center"/>
                </w:tcPr>
                <w:p>
                  <w:pPr>
                    <w:widowControl/>
                    <w:jc w:val="center"/>
                    <w:rPr>
                      <w:rFonts w:hint="eastAsia" w:ascii="宋体" w:hAnsi="宋体" w:cs="宋体"/>
                      <w:szCs w:val="21"/>
                    </w:rPr>
                  </w:pPr>
                </w:p>
              </w:tc>
              <w:tc>
                <w:tcPr>
                  <w:tcW w:w="943" w:type="dxa"/>
                  <w:noWrap w:val="0"/>
                  <w:vAlign w:val="center"/>
                </w:tcPr>
                <w:p>
                  <w:pPr>
                    <w:widowControl/>
                    <w:jc w:val="center"/>
                    <w:rPr>
                      <w:rFonts w:hint="eastAsia" w:ascii="宋体" w:hAnsi="宋体" w:cs="宋体"/>
                      <w:szCs w:val="21"/>
                    </w:rPr>
                  </w:pPr>
                  <w:r>
                    <w:rPr>
                      <w:rFonts w:hint="eastAsia" w:ascii="宋体" w:hAnsi="宋体" w:cs="宋体"/>
                      <w:color w:val="000000"/>
                      <w:szCs w:val="21"/>
                    </w:rPr>
                    <w:t>台</w:t>
                  </w:r>
                </w:p>
              </w:tc>
              <w:tc>
                <w:tcPr>
                  <w:tcW w:w="950" w:type="dxa"/>
                  <w:noWrap w:val="0"/>
                  <w:vAlign w:val="center"/>
                </w:tcPr>
                <w:p>
                  <w:pPr>
                    <w:widowControl/>
                    <w:jc w:val="center"/>
                    <w:rPr>
                      <w:rFonts w:ascii="宋体" w:hAnsi="宋体" w:cs="宋体"/>
                      <w:szCs w:val="21"/>
                    </w:rPr>
                  </w:pPr>
                  <w:r>
                    <w:rPr>
                      <w:rFonts w:hint="eastAsia" w:ascii="宋体" w:hAnsi="宋体" w:cs="宋体"/>
                      <w:szCs w:val="21"/>
                    </w:rPr>
                    <w:t>15</w:t>
                  </w:r>
                </w:p>
              </w:tc>
              <w:tc>
                <w:tcPr>
                  <w:tcW w:w="807" w:type="dxa"/>
                  <w:noWrap w:val="0"/>
                  <w:vAlign w:val="center"/>
                </w:tcPr>
                <w:p>
                  <w:pPr>
                    <w:widowControl/>
                    <w:jc w:val="center"/>
                    <w:rPr>
                      <w:rFonts w:hint="eastAsia" w:ascii="宋体" w:hAnsi="宋体" w:cs="宋体"/>
                      <w:szCs w:val="21"/>
                    </w:rPr>
                  </w:pPr>
                </w:p>
              </w:tc>
              <w:tc>
                <w:tcPr>
                  <w:tcW w:w="1104" w:type="dxa"/>
                  <w:noWrap w:val="0"/>
                  <w:vAlign w:val="center"/>
                </w:tcPr>
                <w:p>
                  <w:pPr>
                    <w:widowControl/>
                    <w:jc w:val="center"/>
                    <w:rPr>
                      <w:rFonts w:ascii="宋体" w:hAnsi="宋体" w:cs="宋体"/>
                      <w:szCs w:val="21"/>
                    </w:rPr>
                  </w:pPr>
                  <w:r>
                    <w:rPr>
                      <w:rFonts w:ascii="宋体" w:hAnsi="宋体" w:cs="宋体"/>
                      <w:szCs w:val="21"/>
                    </w:rPr>
                    <w:t>0.25</w:t>
                  </w:r>
                </w:p>
              </w:tc>
              <w:tc>
                <w:tcPr>
                  <w:tcW w:w="758" w:type="dxa"/>
                  <w:noWrap w:val="0"/>
                  <w:vAlign w:val="center"/>
                </w:tcPr>
                <w:p>
                  <w:pPr>
                    <w:widowControl/>
                    <w:jc w:val="center"/>
                    <w:rPr>
                      <w:rFonts w:ascii="宋体" w:hAnsi="宋体" w:cs="宋体"/>
                      <w:szCs w:val="21"/>
                    </w:rPr>
                  </w:pPr>
                  <w:r>
                    <w:rPr>
                      <w:rFonts w:ascii="宋体" w:hAnsi="宋体" w:cs="宋体"/>
                      <w:szCs w:val="21"/>
                    </w:rPr>
                    <w:t>1</w:t>
                  </w: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637" w:type="dxa"/>
                  <w:noWrap w:val="0"/>
                  <w:vAlign w:val="center"/>
                </w:tcPr>
                <w:p>
                  <w:pPr>
                    <w:widowControl/>
                    <w:jc w:val="center"/>
                    <w:rPr>
                      <w:rFonts w:ascii="宋体" w:hAnsi="宋体" w:cs="宋体"/>
                    </w:rPr>
                  </w:pPr>
                  <w:r>
                    <w:rPr>
                      <w:rFonts w:ascii="宋体" w:hAnsi="宋体" w:cs="宋体"/>
                    </w:rPr>
                    <w:t>3</w:t>
                  </w:r>
                </w:p>
              </w:tc>
              <w:tc>
                <w:tcPr>
                  <w:tcW w:w="1617" w:type="dxa"/>
                  <w:noWrap w:val="0"/>
                  <w:vAlign w:val="center"/>
                </w:tcPr>
                <w:p>
                  <w:pPr>
                    <w:widowControl/>
                    <w:jc w:val="center"/>
                    <w:textAlignment w:val="center"/>
                    <w:rPr>
                      <w:rFonts w:ascii="宋体" w:hAnsi="宋体" w:cs="宋体"/>
                      <w:szCs w:val="21"/>
                    </w:rPr>
                  </w:pPr>
                  <w:r>
                    <w:rPr>
                      <w:rFonts w:hint="eastAsia" w:ascii="宋体" w:hAnsi="宋体" w:cs="宋体"/>
                      <w:szCs w:val="21"/>
                    </w:rPr>
                    <w:t>施工电梯</w:t>
                  </w:r>
                </w:p>
              </w:tc>
              <w:tc>
                <w:tcPr>
                  <w:tcW w:w="891" w:type="dxa"/>
                  <w:noWrap w:val="0"/>
                  <w:vAlign w:val="center"/>
                </w:tcPr>
                <w:p>
                  <w:pPr>
                    <w:widowControl/>
                    <w:jc w:val="center"/>
                    <w:textAlignment w:val="center"/>
                    <w:rPr>
                      <w:rFonts w:hint="eastAsia" w:ascii="宋体" w:hAnsi="宋体" w:cs="宋体"/>
                      <w:szCs w:val="21"/>
                    </w:rPr>
                  </w:pPr>
                </w:p>
              </w:tc>
              <w:tc>
                <w:tcPr>
                  <w:tcW w:w="943" w:type="dxa"/>
                  <w:noWrap w:val="0"/>
                  <w:vAlign w:val="center"/>
                </w:tcPr>
                <w:p>
                  <w:pPr>
                    <w:widowControl/>
                    <w:jc w:val="center"/>
                    <w:textAlignment w:val="center"/>
                    <w:rPr>
                      <w:rFonts w:hint="eastAsia" w:ascii="宋体" w:hAnsi="宋体" w:cs="宋体"/>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ascii="宋体" w:hAnsi="宋体" w:cs="宋体"/>
                      <w:szCs w:val="21"/>
                    </w:rPr>
                  </w:pPr>
                  <w:r>
                    <w:rPr>
                      <w:rFonts w:hint="eastAsia" w:ascii="宋体" w:hAnsi="宋体" w:cs="宋体"/>
                      <w:szCs w:val="21"/>
                    </w:rPr>
                    <w:t>3</w:t>
                  </w:r>
                </w:p>
              </w:tc>
              <w:tc>
                <w:tcPr>
                  <w:tcW w:w="807" w:type="dxa"/>
                  <w:noWrap w:val="0"/>
                  <w:vAlign w:val="center"/>
                </w:tcPr>
                <w:p>
                  <w:pPr>
                    <w:jc w:val="center"/>
                    <w:rPr>
                      <w:rFonts w:hint="eastAsia" w:ascii="宋体" w:hAnsi="宋体" w:cs="宋体"/>
                      <w:szCs w:val="21"/>
                    </w:rPr>
                  </w:pPr>
                </w:p>
              </w:tc>
              <w:tc>
                <w:tcPr>
                  <w:tcW w:w="1104" w:type="dxa"/>
                  <w:noWrap w:val="0"/>
                  <w:vAlign w:val="center"/>
                </w:tcPr>
                <w:p>
                  <w:pPr>
                    <w:jc w:val="center"/>
                    <w:rPr>
                      <w:rFonts w:ascii="宋体" w:hAnsi="宋体" w:cs="宋体"/>
                      <w:szCs w:val="21"/>
                    </w:rPr>
                  </w:pPr>
                  <w:r>
                    <w:rPr>
                      <w:rFonts w:hint="eastAsia" w:ascii="宋体" w:hAnsi="宋体" w:cs="宋体"/>
                      <w:szCs w:val="21"/>
                    </w:rPr>
                    <w:t>1</w:t>
                  </w:r>
                </w:p>
              </w:tc>
              <w:tc>
                <w:tcPr>
                  <w:tcW w:w="758" w:type="dxa"/>
                  <w:noWrap w:val="0"/>
                  <w:vAlign w:val="center"/>
                </w:tcPr>
                <w:p>
                  <w:pPr>
                    <w:jc w:val="center"/>
                    <w:rPr>
                      <w:rFonts w:hint="eastAsia" w:ascii="宋体" w:hAnsi="宋体" w:cs="宋体"/>
                      <w:szCs w:val="21"/>
                    </w:rPr>
                  </w:pPr>
                  <w:r>
                    <w:rPr>
                      <w:rFonts w:hint="eastAsia" w:ascii="宋体" w:hAnsi="宋体" w:cs="宋体"/>
                      <w:szCs w:val="21"/>
                    </w:rPr>
                    <w:t>1</w:t>
                  </w: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trPr>
              <w:tc>
                <w:tcPr>
                  <w:tcW w:w="637" w:type="dxa"/>
                  <w:noWrap w:val="0"/>
                  <w:vAlign w:val="center"/>
                </w:tcPr>
                <w:p>
                  <w:pPr>
                    <w:widowControl/>
                    <w:jc w:val="center"/>
                    <w:rPr>
                      <w:rFonts w:ascii="宋体" w:hAnsi="宋体" w:cs="宋体"/>
                    </w:rPr>
                  </w:pPr>
                  <w:r>
                    <w:rPr>
                      <w:rFonts w:ascii="宋体" w:hAnsi="宋体" w:cs="宋体"/>
                    </w:rPr>
                    <w:t>4</w:t>
                  </w:r>
                </w:p>
              </w:tc>
              <w:tc>
                <w:tcPr>
                  <w:tcW w:w="1617"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墩柱模板（圆柱墩）</w:t>
                  </w:r>
                </w:p>
              </w:tc>
              <w:tc>
                <w:tcPr>
                  <w:tcW w:w="891" w:type="dxa"/>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1.5m</w:t>
                  </w:r>
                </w:p>
              </w:tc>
              <w:tc>
                <w:tcPr>
                  <w:tcW w:w="943"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套</w:t>
                  </w:r>
                </w:p>
              </w:tc>
              <w:tc>
                <w:tcPr>
                  <w:tcW w:w="950"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07" w:type="dxa"/>
                  <w:noWrap w:val="0"/>
                  <w:vAlign w:val="center"/>
                </w:tcPr>
                <w:p>
                  <w:pPr>
                    <w:jc w:val="center"/>
                    <w:rPr>
                      <w:rFonts w:hint="eastAsia" w:ascii="宋体" w:hAnsi="宋体" w:cs="宋体"/>
                      <w:color w:val="000000"/>
                      <w:szCs w:val="21"/>
                    </w:rPr>
                  </w:pPr>
                </w:p>
              </w:tc>
              <w:tc>
                <w:tcPr>
                  <w:tcW w:w="1104" w:type="dxa"/>
                  <w:noWrap w:val="0"/>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8"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ascii="宋体" w:hAnsi="宋体" w:cs="宋体"/>
                    </w:rPr>
                  </w:pPr>
                  <w:r>
                    <w:rPr>
                      <w:rFonts w:ascii="宋体" w:hAnsi="宋体" w:cs="宋体"/>
                    </w:rPr>
                    <w:t>5</w:t>
                  </w:r>
                </w:p>
              </w:tc>
              <w:tc>
                <w:tcPr>
                  <w:tcW w:w="1617"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墩柱模板（圆柱墩）</w:t>
                  </w:r>
                </w:p>
              </w:tc>
              <w:tc>
                <w:tcPr>
                  <w:tcW w:w="891" w:type="dxa"/>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1.8m</w:t>
                  </w:r>
                </w:p>
              </w:tc>
              <w:tc>
                <w:tcPr>
                  <w:tcW w:w="943"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套</w:t>
                  </w:r>
                </w:p>
              </w:tc>
              <w:tc>
                <w:tcPr>
                  <w:tcW w:w="950"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8" w:type="dxa"/>
                  <w:noWrap w:val="0"/>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ascii="宋体" w:hAnsi="宋体" w:cs="宋体"/>
                    </w:rPr>
                  </w:pPr>
                  <w:r>
                    <w:rPr>
                      <w:rFonts w:ascii="宋体" w:hAnsi="宋体" w:cs="宋体"/>
                    </w:rPr>
                    <w:t>6</w:t>
                  </w:r>
                </w:p>
              </w:tc>
              <w:tc>
                <w:tcPr>
                  <w:tcW w:w="161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墩柱模板（圆柱墩）</w:t>
                  </w:r>
                </w:p>
              </w:tc>
              <w:tc>
                <w:tcPr>
                  <w:tcW w:w="891" w:type="dxa"/>
                  <w:noWrap w:val="0"/>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2.2m</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套</w:t>
                  </w:r>
                </w:p>
              </w:tc>
              <w:tc>
                <w:tcPr>
                  <w:tcW w:w="950" w:type="dxa"/>
                  <w:noWrap w:val="0"/>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8" w:type="dxa"/>
                  <w:noWrap w:val="0"/>
                  <w:vAlign w:val="center"/>
                </w:tcPr>
                <w:p>
                  <w:pPr>
                    <w:jc w:val="center"/>
                    <w:rPr>
                      <w:rFonts w:ascii="宋体" w:hAnsi="宋体" w:cs="宋体"/>
                      <w:color w:val="000000"/>
                      <w:szCs w:val="21"/>
                    </w:rPr>
                  </w:pPr>
                  <w:r>
                    <w:rPr>
                      <w:rFonts w:hint="eastAsia" w:ascii="宋体" w:hAnsi="宋体" w:cs="宋体"/>
                      <w:color w:val="000000"/>
                      <w:szCs w:val="21"/>
                    </w:rPr>
                    <w:t>0</w:t>
                  </w:r>
                  <w:r>
                    <w:rPr>
                      <w:rFonts w:ascii="宋体" w:hAnsi="宋体" w:cs="宋体"/>
                      <w:color w:val="000000"/>
                      <w:szCs w:val="21"/>
                    </w:rPr>
                    <w:t>.5</w:t>
                  </w: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ascii="宋体" w:hAnsi="宋体" w:cs="宋体"/>
                    </w:rPr>
                  </w:pPr>
                  <w:r>
                    <w:rPr>
                      <w:rFonts w:ascii="宋体" w:hAnsi="宋体" w:cs="宋体"/>
                    </w:rPr>
                    <w:t>7</w:t>
                  </w:r>
                </w:p>
              </w:tc>
              <w:tc>
                <w:tcPr>
                  <w:tcW w:w="1617"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发电机</w:t>
                  </w:r>
                </w:p>
              </w:tc>
              <w:tc>
                <w:tcPr>
                  <w:tcW w:w="891" w:type="dxa"/>
                  <w:noWrap w:val="0"/>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300KW</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p>
              </w:tc>
              <w:tc>
                <w:tcPr>
                  <w:tcW w:w="758" w:type="dxa"/>
                  <w:noWrap w:val="0"/>
                  <w:vAlign w:val="center"/>
                </w:tcPr>
                <w:p>
                  <w:pPr>
                    <w:jc w:val="center"/>
                    <w:rPr>
                      <w:rFonts w:ascii="宋体" w:hAnsi="宋体" w:cs="宋体"/>
                      <w:color w:val="000000"/>
                      <w:szCs w:val="21"/>
                    </w:rPr>
                  </w:pP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hint="eastAsia" w:ascii="宋体" w:hAnsi="宋体" w:eastAsia="宋体" w:cs="宋体"/>
                      <w:lang w:val="en-US" w:eastAsia="zh-CN"/>
                    </w:rPr>
                  </w:pPr>
                  <w:r>
                    <w:rPr>
                      <w:rFonts w:hint="eastAsia" w:ascii="宋体" w:hAnsi="宋体" w:cs="宋体"/>
                      <w:lang w:val="en-US" w:eastAsia="zh-CN"/>
                    </w:rPr>
                    <w:t>8</w:t>
                  </w:r>
                </w:p>
              </w:tc>
              <w:tc>
                <w:tcPr>
                  <w:tcW w:w="1617" w:type="dxa"/>
                  <w:noWrap w:val="0"/>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塔吊</w:t>
                  </w:r>
                </w:p>
              </w:tc>
              <w:tc>
                <w:tcPr>
                  <w:tcW w:w="891" w:type="dxa"/>
                  <w:noWrap w:val="0"/>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6015</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p>
              </w:tc>
              <w:tc>
                <w:tcPr>
                  <w:tcW w:w="758" w:type="dxa"/>
                  <w:noWrap w:val="0"/>
                  <w:vAlign w:val="center"/>
                </w:tcPr>
                <w:p>
                  <w:pPr>
                    <w:jc w:val="center"/>
                    <w:rPr>
                      <w:rFonts w:ascii="宋体" w:hAnsi="宋体" w:cs="宋体"/>
                      <w:color w:val="000000"/>
                      <w:szCs w:val="21"/>
                    </w:rPr>
                  </w:pP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hint="eastAsia" w:ascii="宋体" w:hAnsi="宋体" w:eastAsia="宋体" w:cs="宋体"/>
                      <w:lang w:val="en-US" w:eastAsia="zh-CN"/>
                    </w:rPr>
                  </w:pPr>
                  <w:r>
                    <w:rPr>
                      <w:rFonts w:hint="eastAsia" w:ascii="宋体" w:hAnsi="宋体" w:cs="宋体"/>
                      <w:lang w:val="en-US" w:eastAsia="zh-CN"/>
                    </w:rPr>
                    <w:t>9</w:t>
                  </w:r>
                </w:p>
              </w:tc>
              <w:tc>
                <w:tcPr>
                  <w:tcW w:w="1617" w:type="dxa"/>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塔吊</w:t>
                  </w:r>
                </w:p>
              </w:tc>
              <w:tc>
                <w:tcPr>
                  <w:tcW w:w="891" w:type="dxa"/>
                  <w:noWrap w:val="0"/>
                  <w:vAlign w:val="center"/>
                </w:tcPr>
                <w:p>
                  <w:pPr>
                    <w:widowControl/>
                    <w:jc w:val="center"/>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7025</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p>
              </w:tc>
              <w:tc>
                <w:tcPr>
                  <w:tcW w:w="758" w:type="dxa"/>
                  <w:noWrap w:val="0"/>
                  <w:vAlign w:val="center"/>
                </w:tcPr>
                <w:p>
                  <w:pPr>
                    <w:jc w:val="center"/>
                    <w:rPr>
                      <w:rFonts w:ascii="宋体" w:hAnsi="宋体" w:cs="宋体"/>
                      <w:color w:val="000000"/>
                      <w:szCs w:val="21"/>
                    </w:rPr>
                  </w:pP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hint="default" w:ascii="宋体" w:hAnsi="宋体" w:cs="宋体"/>
                      <w:lang w:val="en-US" w:eastAsia="zh-CN"/>
                    </w:rPr>
                  </w:pPr>
                  <w:r>
                    <w:rPr>
                      <w:rFonts w:hint="eastAsia" w:ascii="宋体" w:hAnsi="宋体" w:cs="宋体"/>
                      <w:lang w:val="en-US" w:eastAsia="zh-CN"/>
                    </w:rPr>
                    <w:t>10</w:t>
                  </w:r>
                </w:p>
              </w:tc>
              <w:tc>
                <w:tcPr>
                  <w:tcW w:w="1617" w:type="dxa"/>
                  <w:noWrap w:val="0"/>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吊车</w:t>
                  </w:r>
                </w:p>
              </w:tc>
              <w:tc>
                <w:tcPr>
                  <w:tcW w:w="891" w:type="dxa"/>
                  <w:noWrap w:val="0"/>
                  <w:vAlign w:val="center"/>
                </w:tcPr>
                <w:p>
                  <w:pPr>
                    <w:widowControl/>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25T</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p>
              </w:tc>
              <w:tc>
                <w:tcPr>
                  <w:tcW w:w="758" w:type="dxa"/>
                  <w:noWrap w:val="0"/>
                  <w:vAlign w:val="center"/>
                </w:tcPr>
                <w:p>
                  <w:pPr>
                    <w:jc w:val="center"/>
                    <w:rPr>
                      <w:rFonts w:ascii="宋体" w:hAnsi="宋体" w:cs="宋体"/>
                      <w:color w:val="000000"/>
                      <w:szCs w:val="21"/>
                    </w:rPr>
                  </w:pP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37" w:type="dxa"/>
                  <w:noWrap w:val="0"/>
                  <w:vAlign w:val="center"/>
                </w:tcPr>
                <w:p>
                  <w:pPr>
                    <w:widowControl/>
                    <w:jc w:val="center"/>
                    <w:rPr>
                      <w:rFonts w:hint="default" w:ascii="宋体" w:hAnsi="宋体" w:cs="宋体"/>
                      <w:lang w:val="en-US" w:eastAsia="zh-CN"/>
                    </w:rPr>
                  </w:pPr>
                  <w:r>
                    <w:rPr>
                      <w:rFonts w:hint="eastAsia" w:ascii="宋体" w:hAnsi="宋体" w:cs="宋体"/>
                      <w:lang w:val="en-US" w:eastAsia="zh-CN"/>
                    </w:rPr>
                    <w:t>11</w:t>
                  </w:r>
                </w:p>
              </w:tc>
              <w:tc>
                <w:tcPr>
                  <w:tcW w:w="1617" w:type="dxa"/>
                  <w:noWrap w:val="0"/>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自卸车</w:t>
                  </w:r>
                </w:p>
              </w:tc>
              <w:tc>
                <w:tcPr>
                  <w:tcW w:w="891" w:type="dxa"/>
                  <w:noWrap w:val="0"/>
                  <w:vAlign w:val="center"/>
                </w:tcPr>
                <w:p>
                  <w:pPr>
                    <w:widowControl/>
                    <w:jc w:val="center"/>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20m3</w:t>
                  </w:r>
                </w:p>
              </w:tc>
              <w:tc>
                <w:tcPr>
                  <w:tcW w:w="943" w:type="dxa"/>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台</w:t>
                  </w:r>
                </w:p>
              </w:tc>
              <w:tc>
                <w:tcPr>
                  <w:tcW w:w="950" w:type="dxa"/>
                  <w:noWrap w:val="0"/>
                  <w:vAlign w:val="center"/>
                </w:tcPr>
                <w:p>
                  <w:pPr>
                    <w:widowControl/>
                    <w:jc w:val="center"/>
                    <w:textAlignment w:val="center"/>
                    <w:rPr>
                      <w:rFonts w:hint="default" w:ascii="宋体" w:hAnsi="宋体" w:cs="宋体"/>
                      <w:color w:val="000000"/>
                      <w:szCs w:val="21"/>
                      <w:lang w:val="en-US" w:eastAsia="zh-CN"/>
                    </w:rPr>
                  </w:pPr>
                  <w:r>
                    <w:rPr>
                      <w:rFonts w:hint="eastAsia" w:ascii="宋体" w:hAnsi="宋体" w:cs="宋体"/>
                      <w:color w:val="000000"/>
                      <w:szCs w:val="21"/>
                      <w:lang w:val="en-US" w:eastAsia="zh-CN"/>
                    </w:rPr>
                    <w:t>1</w:t>
                  </w:r>
                </w:p>
              </w:tc>
              <w:tc>
                <w:tcPr>
                  <w:tcW w:w="807" w:type="dxa"/>
                  <w:noWrap w:val="0"/>
                  <w:vAlign w:val="center"/>
                </w:tcPr>
                <w:p>
                  <w:pPr>
                    <w:jc w:val="center"/>
                    <w:rPr>
                      <w:rFonts w:ascii="宋体" w:hAnsi="宋体" w:cs="宋体"/>
                      <w:color w:val="000000"/>
                      <w:szCs w:val="21"/>
                    </w:rPr>
                  </w:pPr>
                </w:p>
              </w:tc>
              <w:tc>
                <w:tcPr>
                  <w:tcW w:w="1104" w:type="dxa"/>
                  <w:noWrap w:val="0"/>
                  <w:vAlign w:val="center"/>
                </w:tcPr>
                <w:p>
                  <w:pPr>
                    <w:jc w:val="center"/>
                    <w:rPr>
                      <w:rFonts w:ascii="宋体" w:hAnsi="宋体" w:cs="宋体"/>
                      <w:color w:val="000000"/>
                      <w:szCs w:val="21"/>
                    </w:rPr>
                  </w:pPr>
                </w:p>
              </w:tc>
              <w:tc>
                <w:tcPr>
                  <w:tcW w:w="758" w:type="dxa"/>
                  <w:noWrap w:val="0"/>
                  <w:vAlign w:val="center"/>
                </w:tcPr>
                <w:p>
                  <w:pPr>
                    <w:jc w:val="center"/>
                    <w:rPr>
                      <w:rFonts w:ascii="宋体" w:hAnsi="宋体" w:cs="宋体"/>
                      <w:color w:val="000000"/>
                      <w:szCs w:val="21"/>
                    </w:rPr>
                  </w:pPr>
                </w:p>
              </w:tc>
              <w:tc>
                <w:tcPr>
                  <w:tcW w:w="757" w:type="dxa"/>
                  <w:vMerge w:val="continue"/>
                  <w:tcBorders>
                    <w:left w:val="single" w:color="auto" w:sz="4" w:space="0"/>
                    <w:right w:val="single" w:color="auto" w:sz="4" w:space="0"/>
                  </w:tcBorders>
                  <w:noWrap w:val="0"/>
                  <w:vAlign w:val="center"/>
                </w:tcPr>
                <w:p>
                  <w:pPr>
                    <w:widowControl/>
                    <w:jc w:val="left"/>
                    <w:rPr>
                      <w:rFonts w:ascii="宋体" w:hAnsi="宋体" w:cs="宋体"/>
                    </w:rPr>
                  </w:pPr>
                </w:p>
              </w:tc>
              <w:tc>
                <w:tcPr>
                  <w:tcW w:w="1071" w:type="dxa"/>
                  <w:vMerge w:val="continue"/>
                  <w:tcBorders>
                    <w:left w:val="single" w:color="auto" w:sz="4" w:space="0"/>
                    <w:right w:val="single" w:color="auto" w:sz="4" w:space="0"/>
                  </w:tcBorders>
                  <w:noWrap w:val="0"/>
                  <w:vAlign w:val="center"/>
                </w:tcPr>
                <w:p>
                  <w:pPr>
                    <w:widowControl/>
                    <w:jc w:val="left"/>
                    <w:rPr>
                      <w:rFonts w:ascii="宋体" w:hAnsi="宋体" w:cs="宋体"/>
                    </w:rPr>
                  </w:pPr>
                </w:p>
              </w:tc>
            </w:tr>
          </w:tbl>
          <w:p>
            <w:pPr>
              <w:widowControl/>
              <w:jc w:val="left"/>
              <w:rPr>
                <w:rFonts w:ascii="宋体" w:hAnsi="宋体" w:cs="宋体"/>
                <w:sz w:val="18"/>
                <w:szCs w:val="18"/>
              </w:rPr>
            </w:pPr>
            <w:r>
              <w:rPr>
                <w:rFonts w:hint="eastAsia" w:ascii="宋体" w:hAnsi="宋体" w:cs="宋体"/>
                <w:sz w:val="18"/>
                <w:szCs w:val="18"/>
              </w:rPr>
              <w:t>注：1、若监理工程师或招标人认为投标人配备的机械设备不能满足现场施工的需要，或不能保证工程质量和进度时，招标人有权要求投标人增加。</w:t>
            </w:r>
          </w:p>
          <w:p>
            <w:pPr>
              <w:widowControl/>
              <w:jc w:val="left"/>
              <w:rPr>
                <w:rFonts w:ascii="宋体" w:hAnsi="宋体" w:cs="宋体"/>
                <w:kern w:val="0"/>
                <w:sz w:val="18"/>
                <w:szCs w:val="18"/>
              </w:rPr>
            </w:pPr>
            <w:r>
              <w:rPr>
                <w:rFonts w:hint="eastAsia"/>
                <w:sz w:val="18"/>
                <w:szCs w:val="18"/>
              </w:rPr>
              <w:t>2、本表中的总数量为承包人中标后向发包人承诺的投入最低设备要求，并以书面形式纳入合同附件。</w:t>
            </w:r>
          </w:p>
        </w:tc>
      </w:tr>
    </w:tbl>
    <w:p>
      <w:pPr>
        <w:pStyle w:val="2"/>
        <w:ind w:firstLine="0"/>
        <w:jc w:val="left"/>
        <w:rPr>
          <w:rFonts w:hint="eastAsia" w:ascii="宋体" w:hAnsi="宋体" w:eastAsia="宋体" w:cs="宋体"/>
          <w:b/>
          <w:sz w:val="28"/>
          <w:szCs w:val="28"/>
        </w:rPr>
      </w:pPr>
    </w:p>
    <w:p>
      <w:pPr>
        <w:rPr>
          <w:sz w:val="18"/>
          <w:szCs w:val="18"/>
        </w:rPr>
        <w:sectPr>
          <w:footerReference r:id="rId4" w:type="default"/>
          <w:pgSz w:w="11911" w:h="16838"/>
          <w:pgMar w:top="1599" w:right="1179" w:bottom="1298" w:left="1100" w:header="0" w:footer="567" w:gutter="0"/>
          <w:cols w:space="720" w:num="1"/>
          <w:docGrid w:linePitch="1" w:charSpace="0"/>
        </w:sectPr>
      </w:pPr>
    </w:p>
    <w:bookmarkEnd w:id="0"/>
    <w:bookmarkEnd w:id="1"/>
    <w:bookmarkEnd w:id="2"/>
    <w:bookmarkEnd w:id="3"/>
    <w:p/>
    <w:sectPr>
      <w:headerReference r:id="rId5" w:type="default"/>
      <w:footerReference r:id="rId6" w:type="default"/>
      <w:pgSz w:w="11911" w:h="16838"/>
      <w:pgMar w:top="1599" w:right="1179" w:bottom="1298" w:left="1100" w:header="0" w:footer="567" w:gutter="0"/>
      <w:paperSrc/>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魏碑简体">
    <w:altName w:val="宋体"/>
    <w:panose1 w:val="00000000000000000000"/>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1" w:usb1="080E0000" w:usb2="00000010" w:usb3="00000000" w:csb0="00040000" w:csb1="00000000"/>
  </w:font>
  <w:font w:name="等线">
    <w:altName w:val="微软雅黑"/>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rFonts w:ascii="宋体" w:hAnsi="宋体" w:cs="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07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文本框 2079"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L3UTQAAAAAgEAAA8AAAAAAAAAAQAgAAAAIgAAAGRycy9k&#10;b3ducmV2LnhtbFBLAQIUABQAAAAIAIdO4kClGu5M0QEAAJkDAAAOAAAAAAAAAAEAIAAAAB8BAABk&#10;cnMvZTJvRG9jLnhtbFBLBQYAAAAABgAGAFkBAABi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rFonts w:ascii="宋体" w:hAnsi="宋体" w:cs="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207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文本框 2079"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L3UTQAAAAAgEAAA8AAAAAAAAAAQAgAAAAIgAAAGRycy9k&#10;b3ducmV2LnhtbFBLAQIUABQAAAAIAIdO4kBUOQpg0QEAAJkDAAAOAAAAAAAAAAEAIAAAAB8BAABk&#10;cnMvZTJvRG9jLnhtbFBLBQYAAAAABgAGAFkBAABi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wps:txbx>
                    <wps:bodyPr wrap="none" lIns="0" tIns="0" rIns="0" bIns="0" upright="1">
                      <a:spAutoFit/>
                    </wps:bodyPr>
                  </wps:wsp>
                </a:graphicData>
              </a:graphic>
            </wp:anchor>
          </w:drawing>
        </mc:Choice>
        <mc:Fallback>
          <w:pict>
            <v:shape id="文本框 207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BozaqzAEAAJwDAAAOAAAAAAAAAAEAIAAAAB4BAABkcnMvZTJv&#10;RG9jLnhtbFBLBQYAAAAABgAGAFkBAABc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47</w:t>
                    </w:r>
                    <w:r>
                      <w:rPr>
                        <w:rFonts w:hint="eastAsia"/>
                      </w:rPr>
                      <w:fldChar w:fldCharType="end"/>
                    </w: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rawingGridHorizontalSpacing w:val="210"/>
  <w:drawingGridVerticalSpacing w:val="-7946"/>
  <w:displayHorizontalDrawingGridEvery w:val="1"/>
  <w:displayVerticalDrawingGridEvery w:val="1"/>
  <w:noPunctuationKerning w:val="1"/>
  <w:characterSpacingControl w:val="doNotCompress"/>
  <w:hdrShapeDefaults>
    <o:shapelayout v:ext="edit">
      <o:idmap v:ext="edit" data="1"/>
    </o:shapelayout>
  </w:hdrShapeDefault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YzljZDdlM2RkNmJjMmFiOTA0YzBmMDE3N2Y3NjQifQ=="/>
  </w:docVars>
  <w:rsids>
    <w:rsidRoot w:val="002F6A91"/>
    <w:rsid w:val="00003F71"/>
    <w:rsid w:val="0000440B"/>
    <w:rsid w:val="00006B42"/>
    <w:rsid w:val="00013D6D"/>
    <w:rsid w:val="0005218D"/>
    <w:rsid w:val="00073B11"/>
    <w:rsid w:val="0008455A"/>
    <w:rsid w:val="000A0A1B"/>
    <w:rsid w:val="000A1F8F"/>
    <w:rsid w:val="000B38B4"/>
    <w:rsid w:val="000D565A"/>
    <w:rsid w:val="000D7F1F"/>
    <w:rsid w:val="000E3833"/>
    <w:rsid w:val="000E4E9F"/>
    <w:rsid w:val="000F6F41"/>
    <w:rsid w:val="000F72C3"/>
    <w:rsid w:val="00114205"/>
    <w:rsid w:val="00115FFE"/>
    <w:rsid w:val="00121636"/>
    <w:rsid w:val="00167B32"/>
    <w:rsid w:val="001739CE"/>
    <w:rsid w:val="00177478"/>
    <w:rsid w:val="00177655"/>
    <w:rsid w:val="00177889"/>
    <w:rsid w:val="0018742D"/>
    <w:rsid w:val="00192799"/>
    <w:rsid w:val="00195B55"/>
    <w:rsid w:val="00196C92"/>
    <w:rsid w:val="001A4A4A"/>
    <w:rsid w:val="001C6F04"/>
    <w:rsid w:val="001D288D"/>
    <w:rsid w:val="001D484A"/>
    <w:rsid w:val="001D5501"/>
    <w:rsid w:val="00225A6C"/>
    <w:rsid w:val="00241D87"/>
    <w:rsid w:val="00242C6F"/>
    <w:rsid w:val="00262F9D"/>
    <w:rsid w:val="0027773C"/>
    <w:rsid w:val="00286E1A"/>
    <w:rsid w:val="00290C36"/>
    <w:rsid w:val="00294B88"/>
    <w:rsid w:val="002B7DCB"/>
    <w:rsid w:val="002C118F"/>
    <w:rsid w:val="002C4EE9"/>
    <w:rsid w:val="002E16E4"/>
    <w:rsid w:val="002F396D"/>
    <w:rsid w:val="002F6A91"/>
    <w:rsid w:val="003179D1"/>
    <w:rsid w:val="00321D43"/>
    <w:rsid w:val="003224AD"/>
    <w:rsid w:val="00323B43"/>
    <w:rsid w:val="003509D1"/>
    <w:rsid w:val="00381AA6"/>
    <w:rsid w:val="00397D39"/>
    <w:rsid w:val="003A67D5"/>
    <w:rsid w:val="003B224B"/>
    <w:rsid w:val="003B4D50"/>
    <w:rsid w:val="003D37D8"/>
    <w:rsid w:val="003E3911"/>
    <w:rsid w:val="00415C6F"/>
    <w:rsid w:val="00427FBD"/>
    <w:rsid w:val="00432DE2"/>
    <w:rsid w:val="004358AB"/>
    <w:rsid w:val="00442A03"/>
    <w:rsid w:val="00444121"/>
    <w:rsid w:val="00450BA3"/>
    <w:rsid w:val="004967F9"/>
    <w:rsid w:val="004A1925"/>
    <w:rsid w:val="004B052E"/>
    <w:rsid w:val="004B43EE"/>
    <w:rsid w:val="004D3B2D"/>
    <w:rsid w:val="004D6059"/>
    <w:rsid w:val="004D682B"/>
    <w:rsid w:val="004E170B"/>
    <w:rsid w:val="004F7A39"/>
    <w:rsid w:val="00507634"/>
    <w:rsid w:val="00511B42"/>
    <w:rsid w:val="005240F7"/>
    <w:rsid w:val="0052461A"/>
    <w:rsid w:val="005379D2"/>
    <w:rsid w:val="005559AA"/>
    <w:rsid w:val="00565038"/>
    <w:rsid w:val="00584F6D"/>
    <w:rsid w:val="00590533"/>
    <w:rsid w:val="005A4478"/>
    <w:rsid w:val="005A58AC"/>
    <w:rsid w:val="005C53FD"/>
    <w:rsid w:val="005C6BEF"/>
    <w:rsid w:val="005D17AA"/>
    <w:rsid w:val="005E3580"/>
    <w:rsid w:val="005F3AC7"/>
    <w:rsid w:val="00602F65"/>
    <w:rsid w:val="00621A53"/>
    <w:rsid w:val="006227CB"/>
    <w:rsid w:val="00632419"/>
    <w:rsid w:val="0064344D"/>
    <w:rsid w:val="0065002D"/>
    <w:rsid w:val="00682A3D"/>
    <w:rsid w:val="00682A58"/>
    <w:rsid w:val="00692DBE"/>
    <w:rsid w:val="006B3C16"/>
    <w:rsid w:val="006B5454"/>
    <w:rsid w:val="006C614E"/>
    <w:rsid w:val="006C713C"/>
    <w:rsid w:val="006D1547"/>
    <w:rsid w:val="006F22A3"/>
    <w:rsid w:val="006F48F4"/>
    <w:rsid w:val="00706C19"/>
    <w:rsid w:val="00742CFF"/>
    <w:rsid w:val="0075183E"/>
    <w:rsid w:val="007718B8"/>
    <w:rsid w:val="007723BC"/>
    <w:rsid w:val="00784C3E"/>
    <w:rsid w:val="007B2814"/>
    <w:rsid w:val="007B2D7D"/>
    <w:rsid w:val="007C0AF0"/>
    <w:rsid w:val="007C4589"/>
    <w:rsid w:val="007D7BD0"/>
    <w:rsid w:val="00806CF2"/>
    <w:rsid w:val="00810DEE"/>
    <w:rsid w:val="00813F72"/>
    <w:rsid w:val="00827C9E"/>
    <w:rsid w:val="00833448"/>
    <w:rsid w:val="0084517F"/>
    <w:rsid w:val="00851A72"/>
    <w:rsid w:val="00863168"/>
    <w:rsid w:val="00883255"/>
    <w:rsid w:val="00890AF1"/>
    <w:rsid w:val="00895514"/>
    <w:rsid w:val="008963D1"/>
    <w:rsid w:val="008A2DAA"/>
    <w:rsid w:val="008B1631"/>
    <w:rsid w:val="008B7726"/>
    <w:rsid w:val="008C2C13"/>
    <w:rsid w:val="008C3D71"/>
    <w:rsid w:val="008E479A"/>
    <w:rsid w:val="008F6726"/>
    <w:rsid w:val="009055AC"/>
    <w:rsid w:val="009160D9"/>
    <w:rsid w:val="0092204A"/>
    <w:rsid w:val="00923920"/>
    <w:rsid w:val="00965333"/>
    <w:rsid w:val="00967C53"/>
    <w:rsid w:val="00972369"/>
    <w:rsid w:val="00976C53"/>
    <w:rsid w:val="0098145F"/>
    <w:rsid w:val="00981884"/>
    <w:rsid w:val="00982590"/>
    <w:rsid w:val="009D1BA3"/>
    <w:rsid w:val="009F26DC"/>
    <w:rsid w:val="00A20E52"/>
    <w:rsid w:val="00A41CF6"/>
    <w:rsid w:val="00A42382"/>
    <w:rsid w:val="00A52A7C"/>
    <w:rsid w:val="00A73711"/>
    <w:rsid w:val="00AA0F40"/>
    <w:rsid w:val="00AA5C70"/>
    <w:rsid w:val="00AB1520"/>
    <w:rsid w:val="00AD65D5"/>
    <w:rsid w:val="00AE1AA6"/>
    <w:rsid w:val="00AE281D"/>
    <w:rsid w:val="00AF12E0"/>
    <w:rsid w:val="00B176A0"/>
    <w:rsid w:val="00B25304"/>
    <w:rsid w:val="00B334CB"/>
    <w:rsid w:val="00B44190"/>
    <w:rsid w:val="00B47E11"/>
    <w:rsid w:val="00B7116E"/>
    <w:rsid w:val="00B7448D"/>
    <w:rsid w:val="00B83266"/>
    <w:rsid w:val="00B85426"/>
    <w:rsid w:val="00C06317"/>
    <w:rsid w:val="00C06582"/>
    <w:rsid w:val="00C12BD6"/>
    <w:rsid w:val="00C45FC0"/>
    <w:rsid w:val="00C57DE0"/>
    <w:rsid w:val="00C64924"/>
    <w:rsid w:val="00C66CF4"/>
    <w:rsid w:val="00C82ACE"/>
    <w:rsid w:val="00C9419E"/>
    <w:rsid w:val="00CA0A1E"/>
    <w:rsid w:val="00CA352F"/>
    <w:rsid w:val="00CA4D99"/>
    <w:rsid w:val="00CA7CB7"/>
    <w:rsid w:val="00CB6087"/>
    <w:rsid w:val="00CD7F89"/>
    <w:rsid w:val="00CF66E4"/>
    <w:rsid w:val="00D171FD"/>
    <w:rsid w:val="00D615AD"/>
    <w:rsid w:val="00D6578D"/>
    <w:rsid w:val="00D85446"/>
    <w:rsid w:val="00D85641"/>
    <w:rsid w:val="00D87634"/>
    <w:rsid w:val="00D95EFF"/>
    <w:rsid w:val="00DA0298"/>
    <w:rsid w:val="00DA41AF"/>
    <w:rsid w:val="00DC0E40"/>
    <w:rsid w:val="00DD3391"/>
    <w:rsid w:val="00DF35C6"/>
    <w:rsid w:val="00DF3FB0"/>
    <w:rsid w:val="00E01D31"/>
    <w:rsid w:val="00E03C3F"/>
    <w:rsid w:val="00E40354"/>
    <w:rsid w:val="00E418B7"/>
    <w:rsid w:val="00E447A9"/>
    <w:rsid w:val="00E5719C"/>
    <w:rsid w:val="00E63027"/>
    <w:rsid w:val="00E635FC"/>
    <w:rsid w:val="00E64D55"/>
    <w:rsid w:val="00E70C17"/>
    <w:rsid w:val="00E810CE"/>
    <w:rsid w:val="00E91FA1"/>
    <w:rsid w:val="00EA0ACC"/>
    <w:rsid w:val="00EA1113"/>
    <w:rsid w:val="00EA278C"/>
    <w:rsid w:val="00EB68E4"/>
    <w:rsid w:val="00ED62AE"/>
    <w:rsid w:val="00F0150F"/>
    <w:rsid w:val="00F10939"/>
    <w:rsid w:val="00F11DCD"/>
    <w:rsid w:val="00F35A92"/>
    <w:rsid w:val="00F43FFF"/>
    <w:rsid w:val="00F447B8"/>
    <w:rsid w:val="00F50DCC"/>
    <w:rsid w:val="00F9026A"/>
    <w:rsid w:val="00F95896"/>
    <w:rsid w:val="00FA0668"/>
    <w:rsid w:val="00FA14A6"/>
    <w:rsid w:val="00FA75EB"/>
    <w:rsid w:val="00FB4056"/>
    <w:rsid w:val="00FB5C3B"/>
    <w:rsid w:val="00FB5E9D"/>
    <w:rsid w:val="00FE0498"/>
    <w:rsid w:val="00FE6AA2"/>
    <w:rsid w:val="01227B33"/>
    <w:rsid w:val="01282F9C"/>
    <w:rsid w:val="013E00ED"/>
    <w:rsid w:val="01515F35"/>
    <w:rsid w:val="015E6713"/>
    <w:rsid w:val="015E6A95"/>
    <w:rsid w:val="017B456A"/>
    <w:rsid w:val="01C91FF6"/>
    <w:rsid w:val="02234285"/>
    <w:rsid w:val="02293F6E"/>
    <w:rsid w:val="02330D10"/>
    <w:rsid w:val="02D45050"/>
    <w:rsid w:val="034278EB"/>
    <w:rsid w:val="034362AF"/>
    <w:rsid w:val="035A00D0"/>
    <w:rsid w:val="036478D0"/>
    <w:rsid w:val="03722D3D"/>
    <w:rsid w:val="03A21F23"/>
    <w:rsid w:val="03EF34BA"/>
    <w:rsid w:val="04141433"/>
    <w:rsid w:val="043A09CE"/>
    <w:rsid w:val="04875E2C"/>
    <w:rsid w:val="048827A4"/>
    <w:rsid w:val="04964555"/>
    <w:rsid w:val="04BE551A"/>
    <w:rsid w:val="04CB6A7F"/>
    <w:rsid w:val="050D4A7D"/>
    <w:rsid w:val="051677EF"/>
    <w:rsid w:val="051A52E2"/>
    <w:rsid w:val="053A22DD"/>
    <w:rsid w:val="057B26D7"/>
    <w:rsid w:val="059277A1"/>
    <w:rsid w:val="05950823"/>
    <w:rsid w:val="05AE3F52"/>
    <w:rsid w:val="05B4006A"/>
    <w:rsid w:val="05CA6B61"/>
    <w:rsid w:val="05D42EBD"/>
    <w:rsid w:val="05DE56DE"/>
    <w:rsid w:val="05EF79DE"/>
    <w:rsid w:val="05F90419"/>
    <w:rsid w:val="05FD2B10"/>
    <w:rsid w:val="06081FC2"/>
    <w:rsid w:val="06310C91"/>
    <w:rsid w:val="064C04F8"/>
    <w:rsid w:val="064C53E8"/>
    <w:rsid w:val="067915D9"/>
    <w:rsid w:val="067A0D04"/>
    <w:rsid w:val="068E2FCE"/>
    <w:rsid w:val="06B07422"/>
    <w:rsid w:val="06C97B07"/>
    <w:rsid w:val="06E40C04"/>
    <w:rsid w:val="070332AF"/>
    <w:rsid w:val="070C5B8C"/>
    <w:rsid w:val="07173A6F"/>
    <w:rsid w:val="07410DB8"/>
    <w:rsid w:val="079265B8"/>
    <w:rsid w:val="079724B8"/>
    <w:rsid w:val="07B33DA1"/>
    <w:rsid w:val="07C25EE3"/>
    <w:rsid w:val="07DB2932"/>
    <w:rsid w:val="081C6B1F"/>
    <w:rsid w:val="08250DAB"/>
    <w:rsid w:val="08655186"/>
    <w:rsid w:val="0870272B"/>
    <w:rsid w:val="0871052C"/>
    <w:rsid w:val="08BD6632"/>
    <w:rsid w:val="08E163AA"/>
    <w:rsid w:val="08F475C4"/>
    <w:rsid w:val="090A73A6"/>
    <w:rsid w:val="090E4678"/>
    <w:rsid w:val="09223BDF"/>
    <w:rsid w:val="094602D0"/>
    <w:rsid w:val="095F1405"/>
    <w:rsid w:val="09660C18"/>
    <w:rsid w:val="097906FF"/>
    <w:rsid w:val="09AB61F4"/>
    <w:rsid w:val="09BC4DF4"/>
    <w:rsid w:val="09CA7E3E"/>
    <w:rsid w:val="09EA33AB"/>
    <w:rsid w:val="09EC0230"/>
    <w:rsid w:val="09F909D7"/>
    <w:rsid w:val="09F96C7D"/>
    <w:rsid w:val="0A133C01"/>
    <w:rsid w:val="0A155AEE"/>
    <w:rsid w:val="0A2E1D1D"/>
    <w:rsid w:val="0A665CA7"/>
    <w:rsid w:val="0A863748"/>
    <w:rsid w:val="0AD92932"/>
    <w:rsid w:val="0AF84F6B"/>
    <w:rsid w:val="0B006D47"/>
    <w:rsid w:val="0B0C0E20"/>
    <w:rsid w:val="0B623651"/>
    <w:rsid w:val="0BF66816"/>
    <w:rsid w:val="0C2B5FC3"/>
    <w:rsid w:val="0C4B4EE4"/>
    <w:rsid w:val="0C7D6D6C"/>
    <w:rsid w:val="0C812856"/>
    <w:rsid w:val="0C814DCD"/>
    <w:rsid w:val="0CCC323C"/>
    <w:rsid w:val="0CE75980"/>
    <w:rsid w:val="0CFE00F2"/>
    <w:rsid w:val="0D0A775D"/>
    <w:rsid w:val="0D23326F"/>
    <w:rsid w:val="0D566DF7"/>
    <w:rsid w:val="0D59611B"/>
    <w:rsid w:val="0D5C636E"/>
    <w:rsid w:val="0D7664E2"/>
    <w:rsid w:val="0D9C4F1B"/>
    <w:rsid w:val="0DA21EE8"/>
    <w:rsid w:val="0DA26DCA"/>
    <w:rsid w:val="0DA543A5"/>
    <w:rsid w:val="0DB568C0"/>
    <w:rsid w:val="0DC43F13"/>
    <w:rsid w:val="0DC676FB"/>
    <w:rsid w:val="0DC96CD4"/>
    <w:rsid w:val="0DEF2D8F"/>
    <w:rsid w:val="0DF15448"/>
    <w:rsid w:val="0DF72C49"/>
    <w:rsid w:val="0E0B1B42"/>
    <w:rsid w:val="0E2C05D3"/>
    <w:rsid w:val="0E44760D"/>
    <w:rsid w:val="0E7B6B7C"/>
    <w:rsid w:val="0E9F712A"/>
    <w:rsid w:val="0EA64445"/>
    <w:rsid w:val="0EAA5D4E"/>
    <w:rsid w:val="0EEB6056"/>
    <w:rsid w:val="0EFD4000"/>
    <w:rsid w:val="0F1611F1"/>
    <w:rsid w:val="0F265206"/>
    <w:rsid w:val="0F2856BE"/>
    <w:rsid w:val="0F9C0A77"/>
    <w:rsid w:val="0FC609F3"/>
    <w:rsid w:val="103861BE"/>
    <w:rsid w:val="10484DFE"/>
    <w:rsid w:val="106614A1"/>
    <w:rsid w:val="1089445F"/>
    <w:rsid w:val="10B85FB1"/>
    <w:rsid w:val="10D6493B"/>
    <w:rsid w:val="10F05345"/>
    <w:rsid w:val="111446E3"/>
    <w:rsid w:val="113B1C0C"/>
    <w:rsid w:val="115C2061"/>
    <w:rsid w:val="117A7174"/>
    <w:rsid w:val="118501C7"/>
    <w:rsid w:val="1191016A"/>
    <w:rsid w:val="11995EC3"/>
    <w:rsid w:val="119F0258"/>
    <w:rsid w:val="11AF06E1"/>
    <w:rsid w:val="11C218A5"/>
    <w:rsid w:val="11D331E6"/>
    <w:rsid w:val="11D41E16"/>
    <w:rsid w:val="11DA1F57"/>
    <w:rsid w:val="11E06AF2"/>
    <w:rsid w:val="11F200D9"/>
    <w:rsid w:val="123020E5"/>
    <w:rsid w:val="125127A7"/>
    <w:rsid w:val="1296510B"/>
    <w:rsid w:val="12B54BC8"/>
    <w:rsid w:val="12D77F6F"/>
    <w:rsid w:val="130F32A6"/>
    <w:rsid w:val="1346403B"/>
    <w:rsid w:val="138832C0"/>
    <w:rsid w:val="13946549"/>
    <w:rsid w:val="13995D96"/>
    <w:rsid w:val="139C70BD"/>
    <w:rsid w:val="139D6A6E"/>
    <w:rsid w:val="13A837AA"/>
    <w:rsid w:val="13BE1BF5"/>
    <w:rsid w:val="13DE1E9F"/>
    <w:rsid w:val="13EB01A5"/>
    <w:rsid w:val="13F0625D"/>
    <w:rsid w:val="140B4AAA"/>
    <w:rsid w:val="14166D4B"/>
    <w:rsid w:val="14902CDE"/>
    <w:rsid w:val="14AD1CC9"/>
    <w:rsid w:val="14CC3097"/>
    <w:rsid w:val="15441F95"/>
    <w:rsid w:val="15562250"/>
    <w:rsid w:val="156B10A2"/>
    <w:rsid w:val="156B6FF0"/>
    <w:rsid w:val="1574368B"/>
    <w:rsid w:val="15760107"/>
    <w:rsid w:val="15944091"/>
    <w:rsid w:val="15965061"/>
    <w:rsid w:val="15C04CD1"/>
    <w:rsid w:val="15EF2DBE"/>
    <w:rsid w:val="16503E01"/>
    <w:rsid w:val="1650551A"/>
    <w:rsid w:val="165528D8"/>
    <w:rsid w:val="165F6B34"/>
    <w:rsid w:val="168A657B"/>
    <w:rsid w:val="16995E37"/>
    <w:rsid w:val="16A86D68"/>
    <w:rsid w:val="16C97346"/>
    <w:rsid w:val="16FE3947"/>
    <w:rsid w:val="1703535A"/>
    <w:rsid w:val="171522DC"/>
    <w:rsid w:val="17666F98"/>
    <w:rsid w:val="177259D8"/>
    <w:rsid w:val="182714AF"/>
    <w:rsid w:val="182D7343"/>
    <w:rsid w:val="182F22D8"/>
    <w:rsid w:val="18575E63"/>
    <w:rsid w:val="185F6743"/>
    <w:rsid w:val="18762173"/>
    <w:rsid w:val="1880000D"/>
    <w:rsid w:val="18A62325"/>
    <w:rsid w:val="18BB4412"/>
    <w:rsid w:val="18D746B5"/>
    <w:rsid w:val="19005EEE"/>
    <w:rsid w:val="193C5A11"/>
    <w:rsid w:val="194A2CAF"/>
    <w:rsid w:val="196A0FB4"/>
    <w:rsid w:val="197A0DA0"/>
    <w:rsid w:val="19B80E8A"/>
    <w:rsid w:val="19FC5172"/>
    <w:rsid w:val="1A027466"/>
    <w:rsid w:val="1A0E71DA"/>
    <w:rsid w:val="1A5E1674"/>
    <w:rsid w:val="1A712159"/>
    <w:rsid w:val="1AEC5ABF"/>
    <w:rsid w:val="1AF03522"/>
    <w:rsid w:val="1AF51BBE"/>
    <w:rsid w:val="1B07676B"/>
    <w:rsid w:val="1B0F3267"/>
    <w:rsid w:val="1B14270D"/>
    <w:rsid w:val="1B3640C9"/>
    <w:rsid w:val="1B384EC8"/>
    <w:rsid w:val="1B46547E"/>
    <w:rsid w:val="1B706E32"/>
    <w:rsid w:val="1B7C1A52"/>
    <w:rsid w:val="1BB21980"/>
    <w:rsid w:val="1BBB6A09"/>
    <w:rsid w:val="1BBE3866"/>
    <w:rsid w:val="1BE45683"/>
    <w:rsid w:val="1BEF09D3"/>
    <w:rsid w:val="1BF517E2"/>
    <w:rsid w:val="1BFC1D3D"/>
    <w:rsid w:val="1BFF07D2"/>
    <w:rsid w:val="1C1B7270"/>
    <w:rsid w:val="1C227BC7"/>
    <w:rsid w:val="1C367F55"/>
    <w:rsid w:val="1C3B55B4"/>
    <w:rsid w:val="1C77023B"/>
    <w:rsid w:val="1C7B7046"/>
    <w:rsid w:val="1C8E5558"/>
    <w:rsid w:val="1CAE658B"/>
    <w:rsid w:val="1CB531E3"/>
    <w:rsid w:val="1CC738F0"/>
    <w:rsid w:val="1CCB3B41"/>
    <w:rsid w:val="1D5A4B4C"/>
    <w:rsid w:val="1DE93717"/>
    <w:rsid w:val="1DFC54FF"/>
    <w:rsid w:val="1E0F6013"/>
    <w:rsid w:val="1E373452"/>
    <w:rsid w:val="1E4A0038"/>
    <w:rsid w:val="1E646B91"/>
    <w:rsid w:val="1E8B211B"/>
    <w:rsid w:val="1E917DAA"/>
    <w:rsid w:val="1EAC6FC0"/>
    <w:rsid w:val="1EC01569"/>
    <w:rsid w:val="1ECB7861"/>
    <w:rsid w:val="1EDF11CD"/>
    <w:rsid w:val="1EE01851"/>
    <w:rsid w:val="1F4C5F8E"/>
    <w:rsid w:val="1F4C6A60"/>
    <w:rsid w:val="1F4F4A46"/>
    <w:rsid w:val="1F5F45F6"/>
    <w:rsid w:val="1F6E44D2"/>
    <w:rsid w:val="1FD44AF3"/>
    <w:rsid w:val="1FDD6781"/>
    <w:rsid w:val="1FF23782"/>
    <w:rsid w:val="1FF87F0D"/>
    <w:rsid w:val="20162717"/>
    <w:rsid w:val="20581546"/>
    <w:rsid w:val="205A4F33"/>
    <w:rsid w:val="20783067"/>
    <w:rsid w:val="2080016D"/>
    <w:rsid w:val="20880C5B"/>
    <w:rsid w:val="20A124BD"/>
    <w:rsid w:val="20E92668"/>
    <w:rsid w:val="20EA64A4"/>
    <w:rsid w:val="20FC7DFE"/>
    <w:rsid w:val="21012E8E"/>
    <w:rsid w:val="21194890"/>
    <w:rsid w:val="2122760F"/>
    <w:rsid w:val="215238B8"/>
    <w:rsid w:val="21A007BF"/>
    <w:rsid w:val="21E12D84"/>
    <w:rsid w:val="21E51176"/>
    <w:rsid w:val="21F272E0"/>
    <w:rsid w:val="226E0871"/>
    <w:rsid w:val="22BF2D49"/>
    <w:rsid w:val="22E4104D"/>
    <w:rsid w:val="23127A43"/>
    <w:rsid w:val="23153797"/>
    <w:rsid w:val="231F5991"/>
    <w:rsid w:val="231F6E49"/>
    <w:rsid w:val="23445BB6"/>
    <w:rsid w:val="2349616C"/>
    <w:rsid w:val="234D1BA7"/>
    <w:rsid w:val="235C7A0D"/>
    <w:rsid w:val="236F6297"/>
    <w:rsid w:val="23953D1A"/>
    <w:rsid w:val="23AC6AFA"/>
    <w:rsid w:val="23EB62F0"/>
    <w:rsid w:val="24025A8C"/>
    <w:rsid w:val="24053E71"/>
    <w:rsid w:val="24094B2A"/>
    <w:rsid w:val="2428404E"/>
    <w:rsid w:val="24561B43"/>
    <w:rsid w:val="24585BD5"/>
    <w:rsid w:val="24C11BFC"/>
    <w:rsid w:val="24EE11EF"/>
    <w:rsid w:val="24F01C1E"/>
    <w:rsid w:val="252E69F7"/>
    <w:rsid w:val="257C203E"/>
    <w:rsid w:val="258C074F"/>
    <w:rsid w:val="25962474"/>
    <w:rsid w:val="25C42910"/>
    <w:rsid w:val="25EE2635"/>
    <w:rsid w:val="25F0208A"/>
    <w:rsid w:val="25F2645C"/>
    <w:rsid w:val="262B7B80"/>
    <w:rsid w:val="26417780"/>
    <w:rsid w:val="268417EF"/>
    <w:rsid w:val="268C5E25"/>
    <w:rsid w:val="26A541E9"/>
    <w:rsid w:val="26CE5DD7"/>
    <w:rsid w:val="270D5649"/>
    <w:rsid w:val="27280F12"/>
    <w:rsid w:val="27343A60"/>
    <w:rsid w:val="2737614D"/>
    <w:rsid w:val="277350CB"/>
    <w:rsid w:val="27805EFB"/>
    <w:rsid w:val="27BC3AF0"/>
    <w:rsid w:val="27DE146A"/>
    <w:rsid w:val="27DF258E"/>
    <w:rsid w:val="27E912C3"/>
    <w:rsid w:val="28071DA7"/>
    <w:rsid w:val="28137B19"/>
    <w:rsid w:val="28285264"/>
    <w:rsid w:val="28360677"/>
    <w:rsid w:val="28801DAF"/>
    <w:rsid w:val="28A00D01"/>
    <w:rsid w:val="28A8449C"/>
    <w:rsid w:val="28A864B3"/>
    <w:rsid w:val="28C248C5"/>
    <w:rsid w:val="29085CE3"/>
    <w:rsid w:val="2916077A"/>
    <w:rsid w:val="2923260F"/>
    <w:rsid w:val="295236BE"/>
    <w:rsid w:val="295E5289"/>
    <w:rsid w:val="29707129"/>
    <w:rsid w:val="29C244A8"/>
    <w:rsid w:val="29D821A5"/>
    <w:rsid w:val="29E62C14"/>
    <w:rsid w:val="2A026ACE"/>
    <w:rsid w:val="2A073DA9"/>
    <w:rsid w:val="2A44220C"/>
    <w:rsid w:val="2A750617"/>
    <w:rsid w:val="2AE44AA2"/>
    <w:rsid w:val="2B0805E7"/>
    <w:rsid w:val="2B113DE4"/>
    <w:rsid w:val="2B384040"/>
    <w:rsid w:val="2B611681"/>
    <w:rsid w:val="2B9E3DC9"/>
    <w:rsid w:val="2BAA4834"/>
    <w:rsid w:val="2BAD2E75"/>
    <w:rsid w:val="2BAF20A7"/>
    <w:rsid w:val="2BC43604"/>
    <w:rsid w:val="2BC83A75"/>
    <w:rsid w:val="2BD83532"/>
    <w:rsid w:val="2BDB10CE"/>
    <w:rsid w:val="2BE45A54"/>
    <w:rsid w:val="2BEE4DC6"/>
    <w:rsid w:val="2C0318B3"/>
    <w:rsid w:val="2C2A533E"/>
    <w:rsid w:val="2C424BBA"/>
    <w:rsid w:val="2C856447"/>
    <w:rsid w:val="2C9A11D1"/>
    <w:rsid w:val="2CB46690"/>
    <w:rsid w:val="2CE33A79"/>
    <w:rsid w:val="2CE346C3"/>
    <w:rsid w:val="2CE90ED2"/>
    <w:rsid w:val="2CEC114E"/>
    <w:rsid w:val="2CF27F88"/>
    <w:rsid w:val="2D121CDF"/>
    <w:rsid w:val="2D425430"/>
    <w:rsid w:val="2D78124C"/>
    <w:rsid w:val="2D8618C7"/>
    <w:rsid w:val="2DC115AC"/>
    <w:rsid w:val="2DCA5C5B"/>
    <w:rsid w:val="2DDB6FEC"/>
    <w:rsid w:val="2DEA3235"/>
    <w:rsid w:val="2DF30173"/>
    <w:rsid w:val="2E04559A"/>
    <w:rsid w:val="2E12779E"/>
    <w:rsid w:val="2E251A45"/>
    <w:rsid w:val="2E4076B1"/>
    <w:rsid w:val="2E4B2579"/>
    <w:rsid w:val="2E8B21B7"/>
    <w:rsid w:val="2E8D23D3"/>
    <w:rsid w:val="2ECD1C57"/>
    <w:rsid w:val="2ECE01E6"/>
    <w:rsid w:val="2ED6178A"/>
    <w:rsid w:val="2EE9591D"/>
    <w:rsid w:val="2EF01F1E"/>
    <w:rsid w:val="2F1E46D7"/>
    <w:rsid w:val="2FC43E60"/>
    <w:rsid w:val="2FD24B0B"/>
    <w:rsid w:val="30066B4C"/>
    <w:rsid w:val="303F6D0C"/>
    <w:rsid w:val="30750BB0"/>
    <w:rsid w:val="30762398"/>
    <w:rsid w:val="308920BA"/>
    <w:rsid w:val="30F92480"/>
    <w:rsid w:val="311566B0"/>
    <w:rsid w:val="31435630"/>
    <w:rsid w:val="314B20D2"/>
    <w:rsid w:val="3159016F"/>
    <w:rsid w:val="31655D79"/>
    <w:rsid w:val="31711667"/>
    <w:rsid w:val="319054FC"/>
    <w:rsid w:val="31A914CF"/>
    <w:rsid w:val="31B203FE"/>
    <w:rsid w:val="31CC17DD"/>
    <w:rsid w:val="31F97FD8"/>
    <w:rsid w:val="32016C00"/>
    <w:rsid w:val="320B5870"/>
    <w:rsid w:val="32105E13"/>
    <w:rsid w:val="32157715"/>
    <w:rsid w:val="321D0DA8"/>
    <w:rsid w:val="32440235"/>
    <w:rsid w:val="3261333F"/>
    <w:rsid w:val="326C3101"/>
    <w:rsid w:val="32835E71"/>
    <w:rsid w:val="32D46C27"/>
    <w:rsid w:val="32EE21B3"/>
    <w:rsid w:val="33092E4B"/>
    <w:rsid w:val="330F23DF"/>
    <w:rsid w:val="332E3A59"/>
    <w:rsid w:val="334A3DA1"/>
    <w:rsid w:val="335B1EB8"/>
    <w:rsid w:val="33610ADB"/>
    <w:rsid w:val="33B12035"/>
    <w:rsid w:val="33B63C32"/>
    <w:rsid w:val="33BA3EA4"/>
    <w:rsid w:val="34131012"/>
    <w:rsid w:val="34171487"/>
    <w:rsid w:val="342E2B39"/>
    <w:rsid w:val="343C4A89"/>
    <w:rsid w:val="343D7BFD"/>
    <w:rsid w:val="34460FFB"/>
    <w:rsid w:val="349614CB"/>
    <w:rsid w:val="34B73632"/>
    <w:rsid w:val="34C51938"/>
    <w:rsid w:val="34DA608C"/>
    <w:rsid w:val="34DD7E01"/>
    <w:rsid w:val="350B3235"/>
    <w:rsid w:val="350E61D5"/>
    <w:rsid w:val="350F51C1"/>
    <w:rsid w:val="3514279B"/>
    <w:rsid w:val="351B1A28"/>
    <w:rsid w:val="35265E42"/>
    <w:rsid w:val="353815FD"/>
    <w:rsid w:val="356E48C3"/>
    <w:rsid w:val="357556C8"/>
    <w:rsid w:val="357D79D8"/>
    <w:rsid w:val="3590142B"/>
    <w:rsid w:val="359B23CC"/>
    <w:rsid w:val="35BF3545"/>
    <w:rsid w:val="3610397A"/>
    <w:rsid w:val="3634678A"/>
    <w:rsid w:val="36383EE1"/>
    <w:rsid w:val="369345B2"/>
    <w:rsid w:val="36EF34FF"/>
    <w:rsid w:val="370246D3"/>
    <w:rsid w:val="370E06BA"/>
    <w:rsid w:val="37557342"/>
    <w:rsid w:val="37825166"/>
    <w:rsid w:val="37865704"/>
    <w:rsid w:val="3789222E"/>
    <w:rsid w:val="37AA374C"/>
    <w:rsid w:val="37E17E19"/>
    <w:rsid w:val="38024E33"/>
    <w:rsid w:val="38076476"/>
    <w:rsid w:val="380C2DC6"/>
    <w:rsid w:val="3842120B"/>
    <w:rsid w:val="38712AD1"/>
    <w:rsid w:val="38D12AAE"/>
    <w:rsid w:val="38D167CB"/>
    <w:rsid w:val="38E878ED"/>
    <w:rsid w:val="38ED6E9B"/>
    <w:rsid w:val="391E51DB"/>
    <w:rsid w:val="39777F08"/>
    <w:rsid w:val="39786BF2"/>
    <w:rsid w:val="39A14F85"/>
    <w:rsid w:val="39AB040D"/>
    <w:rsid w:val="39B73512"/>
    <w:rsid w:val="39BA7F61"/>
    <w:rsid w:val="39E214EC"/>
    <w:rsid w:val="3A04319F"/>
    <w:rsid w:val="3A270FB8"/>
    <w:rsid w:val="3A283C9D"/>
    <w:rsid w:val="3A355AA0"/>
    <w:rsid w:val="3A5F78FB"/>
    <w:rsid w:val="3A687477"/>
    <w:rsid w:val="3A816B64"/>
    <w:rsid w:val="3A875EF9"/>
    <w:rsid w:val="3A9A5DA6"/>
    <w:rsid w:val="3AB14EB1"/>
    <w:rsid w:val="3AE52015"/>
    <w:rsid w:val="3AEE18AA"/>
    <w:rsid w:val="3B032819"/>
    <w:rsid w:val="3B0A2777"/>
    <w:rsid w:val="3B153A36"/>
    <w:rsid w:val="3B28261E"/>
    <w:rsid w:val="3B4548DF"/>
    <w:rsid w:val="3BF21D73"/>
    <w:rsid w:val="3C17127B"/>
    <w:rsid w:val="3C197B04"/>
    <w:rsid w:val="3C28504A"/>
    <w:rsid w:val="3C5C0E29"/>
    <w:rsid w:val="3C633235"/>
    <w:rsid w:val="3C884682"/>
    <w:rsid w:val="3C8F53AF"/>
    <w:rsid w:val="3CA9417D"/>
    <w:rsid w:val="3CDC6249"/>
    <w:rsid w:val="3CDE4C67"/>
    <w:rsid w:val="3D05175A"/>
    <w:rsid w:val="3D0C3552"/>
    <w:rsid w:val="3D143897"/>
    <w:rsid w:val="3D177BA3"/>
    <w:rsid w:val="3D1B63C0"/>
    <w:rsid w:val="3D210766"/>
    <w:rsid w:val="3D2A11F8"/>
    <w:rsid w:val="3D34097C"/>
    <w:rsid w:val="3D3F1B8E"/>
    <w:rsid w:val="3D47386D"/>
    <w:rsid w:val="3D624906"/>
    <w:rsid w:val="3D7A7FC6"/>
    <w:rsid w:val="3D81154C"/>
    <w:rsid w:val="3D817D30"/>
    <w:rsid w:val="3DA2491D"/>
    <w:rsid w:val="3DA37453"/>
    <w:rsid w:val="3DAD4E44"/>
    <w:rsid w:val="3DD96E6F"/>
    <w:rsid w:val="3E3E5E12"/>
    <w:rsid w:val="3E440B40"/>
    <w:rsid w:val="3E4C71DA"/>
    <w:rsid w:val="3E6B0A4A"/>
    <w:rsid w:val="3E75669F"/>
    <w:rsid w:val="3E8079D8"/>
    <w:rsid w:val="3E822F47"/>
    <w:rsid w:val="3E89692C"/>
    <w:rsid w:val="3E8B6DF4"/>
    <w:rsid w:val="3E994FB2"/>
    <w:rsid w:val="3EA90A18"/>
    <w:rsid w:val="3EAC493F"/>
    <w:rsid w:val="3ED93986"/>
    <w:rsid w:val="3F07647B"/>
    <w:rsid w:val="3F2B45D1"/>
    <w:rsid w:val="3F3144B1"/>
    <w:rsid w:val="3F5C3EA3"/>
    <w:rsid w:val="3F692609"/>
    <w:rsid w:val="3F7F3352"/>
    <w:rsid w:val="3F970547"/>
    <w:rsid w:val="3F9C061E"/>
    <w:rsid w:val="3FAF3DDC"/>
    <w:rsid w:val="3FDB7A9D"/>
    <w:rsid w:val="3FF25E78"/>
    <w:rsid w:val="400B05F7"/>
    <w:rsid w:val="40275D83"/>
    <w:rsid w:val="402D4028"/>
    <w:rsid w:val="40424E24"/>
    <w:rsid w:val="406A2185"/>
    <w:rsid w:val="40A25FF6"/>
    <w:rsid w:val="40A55C9A"/>
    <w:rsid w:val="4145515D"/>
    <w:rsid w:val="416500CC"/>
    <w:rsid w:val="41843588"/>
    <w:rsid w:val="418E3FF7"/>
    <w:rsid w:val="41AD06CE"/>
    <w:rsid w:val="41BC6356"/>
    <w:rsid w:val="41C8325D"/>
    <w:rsid w:val="41D96A88"/>
    <w:rsid w:val="41F406CA"/>
    <w:rsid w:val="41F7672F"/>
    <w:rsid w:val="41F90BCB"/>
    <w:rsid w:val="42054356"/>
    <w:rsid w:val="42663652"/>
    <w:rsid w:val="4280707D"/>
    <w:rsid w:val="42AC1E5F"/>
    <w:rsid w:val="42B20910"/>
    <w:rsid w:val="42C4415D"/>
    <w:rsid w:val="42EC1A85"/>
    <w:rsid w:val="43030F09"/>
    <w:rsid w:val="431762B8"/>
    <w:rsid w:val="43462D95"/>
    <w:rsid w:val="43475F8D"/>
    <w:rsid w:val="436A5B87"/>
    <w:rsid w:val="438D00DC"/>
    <w:rsid w:val="43A2638A"/>
    <w:rsid w:val="43D6618D"/>
    <w:rsid w:val="43FF401D"/>
    <w:rsid w:val="44140F84"/>
    <w:rsid w:val="44155034"/>
    <w:rsid w:val="442D134F"/>
    <w:rsid w:val="44354C47"/>
    <w:rsid w:val="443E7814"/>
    <w:rsid w:val="445B4E75"/>
    <w:rsid w:val="449A2059"/>
    <w:rsid w:val="44B0658B"/>
    <w:rsid w:val="44CD5A3F"/>
    <w:rsid w:val="44D516EE"/>
    <w:rsid w:val="4511498A"/>
    <w:rsid w:val="45251421"/>
    <w:rsid w:val="452B1896"/>
    <w:rsid w:val="455F0E66"/>
    <w:rsid w:val="45797D6A"/>
    <w:rsid w:val="457A599C"/>
    <w:rsid w:val="45BB5814"/>
    <w:rsid w:val="45DA0E86"/>
    <w:rsid w:val="4610765D"/>
    <w:rsid w:val="461D6E7A"/>
    <w:rsid w:val="46240420"/>
    <w:rsid w:val="46254B3D"/>
    <w:rsid w:val="462F48A7"/>
    <w:rsid w:val="46540F39"/>
    <w:rsid w:val="467956F8"/>
    <w:rsid w:val="46AA49F3"/>
    <w:rsid w:val="46AE04D4"/>
    <w:rsid w:val="46B259EB"/>
    <w:rsid w:val="46BE1520"/>
    <w:rsid w:val="46C252DF"/>
    <w:rsid w:val="46CE3131"/>
    <w:rsid w:val="46D9057E"/>
    <w:rsid w:val="46DA21DB"/>
    <w:rsid w:val="46FB198D"/>
    <w:rsid w:val="4706116E"/>
    <w:rsid w:val="473113E0"/>
    <w:rsid w:val="473E2065"/>
    <w:rsid w:val="47456100"/>
    <w:rsid w:val="477A6F6B"/>
    <w:rsid w:val="478B347D"/>
    <w:rsid w:val="47E00AF1"/>
    <w:rsid w:val="480E0A81"/>
    <w:rsid w:val="48333627"/>
    <w:rsid w:val="48490DA6"/>
    <w:rsid w:val="485E4D7E"/>
    <w:rsid w:val="48732162"/>
    <w:rsid w:val="4886384B"/>
    <w:rsid w:val="488C5052"/>
    <w:rsid w:val="48C418C2"/>
    <w:rsid w:val="48DD3095"/>
    <w:rsid w:val="49107D77"/>
    <w:rsid w:val="494E1EB4"/>
    <w:rsid w:val="496E6638"/>
    <w:rsid w:val="49744E2A"/>
    <w:rsid w:val="497965F4"/>
    <w:rsid w:val="49BB065D"/>
    <w:rsid w:val="49FC189B"/>
    <w:rsid w:val="49FD707C"/>
    <w:rsid w:val="4A0369C7"/>
    <w:rsid w:val="4A3261E7"/>
    <w:rsid w:val="4A6A5847"/>
    <w:rsid w:val="4AA3589F"/>
    <w:rsid w:val="4AD44E51"/>
    <w:rsid w:val="4ADE2AF8"/>
    <w:rsid w:val="4AEC78E8"/>
    <w:rsid w:val="4AFB32C5"/>
    <w:rsid w:val="4B33609E"/>
    <w:rsid w:val="4B905361"/>
    <w:rsid w:val="4B917BB9"/>
    <w:rsid w:val="4BA071F5"/>
    <w:rsid w:val="4BA4193C"/>
    <w:rsid w:val="4BE6156D"/>
    <w:rsid w:val="4BF03B16"/>
    <w:rsid w:val="4C153E89"/>
    <w:rsid w:val="4C3B412E"/>
    <w:rsid w:val="4C6620BC"/>
    <w:rsid w:val="4C664B02"/>
    <w:rsid w:val="4C726E4A"/>
    <w:rsid w:val="4C7909ED"/>
    <w:rsid w:val="4C96649F"/>
    <w:rsid w:val="4CAC3A92"/>
    <w:rsid w:val="4CC8688D"/>
    <w:rsid w:val="4CCC1EC1"/>
    <w:rsid w:val="4CD76021"/>
    <w:rsid w:val="4CDF4423"/>
    <w:rsid w:val="4D1C5ED8"/>
    <w:rsid w:val="4DA613A2"/>
    <w:rsid w:val="4DA85876"/>
    <w:rsid w:val="4DDE6C92"/>
    <w:rsid w:val="4DF11888"/>
    <w:rsid w:val="4DF6643F"/>
    <w:rsid w:val="4DFF215A"/>
    <w:rsid w:val="4E565EA6"/>
    <w:rsid w:val="4E577937"/>
    <w:rsid w:val="4E764E55"/>
    <w:rsid w:val="4E990636"/>
    <w:rsid w:val="4EC71F83"/>
    <w:rsid w:val="4F3B42D5"/>
    <w:rsid w:val="4F403077"/>
    <w:rsid w:val="4F7510F5"/>
    <w:rsid w:val="4F77184F"/>
    <w:rsid w:val="4FAB4D2C"/>
    <w:rsid w:val="4FB34E42"/>
    <w:rsid w:val="4FBA1889"/>
    <w:rsid w:val="4FDA224F"/>
    <w:rsid w:val="4FED2DDF"/>
    <w:rsid w:val="4FEF7AEE"/>
    <w:rsid w:val="50095726"/>
    <w:rsid w:val="502A2363"/>
    <w:rsid w:val="508A1C09"/>
    <w:rsid w:val="50927EDA"/>
    <w:rsid w:val="50A00E0A"/>
    <w:rsid w:val="50BB08FC"/>
    <w:rsid w:val="512F3500"/>
    <w:rsid w:val="513348AF"/>
    <w:rsid w:val="513C653B"/>
    <w:rsid w:val="513D4B79"/>
    <w:rsid w:val="51433690"/>
    <w:rsid w:val="51B2563A"/>
    <w:rsid w:val="51D46736"/>
    <w:rsid w:val="51E80508"/>
    <w:rsid w:val="52254821"/>
    <w:rsid w:val="52735112"/>
    <w:rsid w:val="528D06DC"/>
    <w:rsid w:val="52D617C8"/>
    <w:rsid w:val="52FE0DB8"/>
    <w:rsid w:val="53161B10"/>
    <w:rsid w:val="53373072"/>
    <w:rsid w:val="53695580"/>
    <w:rsid w:val="53852B55"/>
    <w:rsid w:val="539D5520"/>
    <w:rsid w:val="53B350FB"/>
    <w:rsid w:val="53D65619"/>
    <w:rsid w:val="53D70411"/>
    <w:rsid w:val="540E5ECC"/>
    <w:rsid w:val="543827FC"/>
    <w:rsid w:val="546F44C9"/>
    <w:rsid w:val="5479497B"/>
    <w:rsid w:val="54AD68DD"/>
    <w:rsid w:val="54F9336F"/>
    <w:rsid w:val="55506C0B"/>
    <w:rsid w:val="555E070E"/>
    <w:rsid w:val="557D324F"/>
    <w:rsid w:val="557D6927"/>
    <w:rsid w:val="55964EBA"/>
    <w:rsid w:val="55AE181F"/>
    <w:rsid w:val="55E0595B"/>
    <w:rsid w:val="56010107"/>
    <w:rsid w:val="560B0A66"/>
    <w:rsid w:val="561E3D77"/>
    <w:rsid w:val="56491126"/>
    <w:rsid w:val="566D04C4"/>
    <w:rsid w:val="569620E6"/>
    <w:rsid w:val="569F1D2D"/>
    <w:rsid w:val="56A54DB1"/>
    <w:rsid w:val="56E35BB8"/>
    <w:rsid w:val="56E81E5B"/>
    <w:rsid w:val="56F9628E"/>
    <w:rsid w:val="56FA5717"/>
    <w:rsid w:val="57365F3B"/>
    <w:rsid w:val="57393E7F"/>
    <w:rsid w:val="57586B75"/>
    <w:rsid w:val="57B47578"/>
    <w:rsid w:val="57C71611"/>
    <w:rsid w:val="57D4431F"/>
    <w:rsid w:val="58240A08"/>
    <w:rsid w:val="583F18BE"/>
    <w:rsid w:val="58435AD6"/>
    <w:rsid w:val="584E40D2"/>
    <w:rsid w:val="58621E13"/>
    <w:rsid w:val="58AA7C16"/>
    <w:rsid w:val="58B227FB"/>
    <w:rsid w:val="58B40BCA"/>
    <w:rsid w:val="59577238"/>
    <w:rsid w:val="595D1F94"/>
    <w:rsid w:val="59687C50"/>
    <w:rsid w:val="596A54EC"/>
    <w:rsid w:val="5979268D"/>
    <w:rsid w:val="59A230C3"/>
    <w:rsid w:val="59A31549"/>
    <w:rsid w:val="59B00B61"/>
    <w:rsid w:val="59CB6E88"/>
    <w:rsid w:val="59E83315"/>
    <w:rsid w:val="5A2B5655"/>
    <w:rsid w:val="5A42047A"/>
    <w:rsid w:val="5A4546CC"/>
    <w:rsid w:val="5A6E7F93"/>
    <w:rsid w:val="5A751D07"/>
    <w:rsid w:val="5AF0335D"/>
    <w:rsid w:val="5B0E7C47"/>
    <w:rsid w:val="5B117010"/>
    <w:rsid w:val="5B1A089C"/>
    <w:rsid w:val="5B2643D5"/>
    <w:rsid w:val="5B3F59D4"/>
    <w:rsid w:val="5B4F6C4B"/>
    <w:rsid w:val="5B500161"/>
    <w:rsid w:val="5B5432A8"/>
    <w:rsid w:val="5B554385"/>
    <w:rsid w:val="5B5C27E2"/>
    <w:rsid w:val="5B656411"/>
    <w:rsid w:val="5B906BC7"/>
    <w:rsid w:val="5BDC6801"/>
    <w:rsid w:val="5BE31DCA"/>
    <w:rsid w:val="5BF5091A"/>
    <w:rsid w:val="5C1C4876"/>
    <w:rsid w:val="5C1E7A31"/>
    <w:rsid w:val="5C1F0ACE"/>
    <w:rsid w:val="5C3404F6"/>
    <w:rsid w:val="5C49419B"/>
    <w:rsid w:val="5C5440BC"/>
    <w:rsid w:val="5C5A1297"/>
    <w:rsid w:val="5C5A695B"/>
    <w:rsid w:val="5C757E7F"/>
    <w:rsid w:val="5C937964"/>
    <w:rsid w:val="5CB30274"/>
    <w:rsid w:val="5CD83212"/>
    <w:rsid w:val="5CEA6518"/>
    <w:rsid w:val="5D0535F0"/>
    <w:rsid w:val="5D0B2C58"/>
    <w:rsid w:val="5D1E31EF"/>
    <w:rsid w:val="5D3A4C25"/>
    <w:rsid w:val="5D481CEF"/>
    <w:rsid w:val="5D4A4276"/>
    <w:rsid w:val="5D4D32BD"/>
    <w:rsid w:val="5D5E0B52"/>
    <w:rsid w:val="5DD83CB9"/>
    <w:rsid w:val="5DE8261A"/>
    <w:rsid w:val="5DEC0CDE"/>
    <w:rsid w:val="5DF50184"/>
    <w:rsid w:val="5DFC6CCB"/>
    <w:rsid w:val="5E1F4DEA"/>
    <w:rsid w:val="5E7634B3"/>
    <w:rsid w:val="5EA51863"/>
    <w:rsid w:val="5EE7529C"/>
    <w:rsid w:val="5EEE7576"/>
    <w:rsid w:val="5EFF1677"/>
    <w:rsid w:val="5F3B26AA"/>
    <w:rsid w:val="5F4B4BE4"/>
    <w:rsid w:val="5F625880"/>
    <w:rsid w:val="5FB14CFA"/>
    <w:rsid w:val="5FBF0852"/>
    <w:rsid w:val="5FC92450"/>
    <w:rsid w:val="5FD15E6D"/>
    <w:rsid w:val="600A7A52"/>
    <w:rsid w:val="602077B4"/>
    <w:rsid w:val="60225B1F"/>
    <w:rsid w:val="60310561"/>
    <w:rsid w:val="604E6101"/>
    <w:rsid w:val="60746053"/>
    <w:rsid w:val="608A000B"/>
    <w:rsid w:val="609B762B"/>
    <w:rsid w:val="60EA4BBC"/>
    <w:rsid w:val="6109511F"/>
    <w:rsid w:val="613E3C70"/>
    <w:rsid w:val="617A3F41"/>
    <w:rsid w:val="619A2136"/>
    <w:rsid w:val="61C613E2"/>
    <w:rsid w:val="61CC6C53"/>
    <w:rsid w:val="61E17D65"/>
    <w:rsid w:val="620A7A2F"/>
    <w:rsid w:val="6210299D"/>
    <w:rsid w:val="62182EC6"/>
    <w:rsid w:val="621A37C8"/>
    <w:rsid w:val="62715A65"/>
    <w:rsid w:val="628F5278"/>
    <w:rsid w:val="62B15464"/>
    <w:rsid w:val="62CF13EC"/>
    <w:rsid w:val="62D34586"/>
    <w:rsid w:val="62F80A91"/>
    <w:rsid w:val="633B7E2D"/>
    <w:rsid w:val="6346370D"/>
    <w:rsid w:val="637D06EB"/>
    <w:rsid w:val="63AC0D80"/>
    <w:rsid w:val="63E108E5"/>
    <w:rsid w:val="63F43FAB"/>
    <w:rsid w:val="64186569"/>
    <w:rsid w:val="64285483"/>
    <w:rsid w:val="642B5B78"/>
    <w:rsid w:val="64381A78"/>
    <w:rsid w:val="64524418"/>
    <w:rsid w:val="646D1D7F"/>
    <w:rsid w:val="64AF5EF8"/>
    <w:rsid w:val="64F07F66"/>
    <w:rsid w:val="64F753A2"/>
    <w:rsid w:val="653827A3"/>
    <w:rsid w:val="654850F7"/>
    <w:rsid w:val="654F060F"/>
    <w:rsid w:val="65585701"/>
    <w:rsid w:val="6571508C"/>
    <w:rsid w:val="65AC62AE"/>
    <w:rsid w:val="65D50F90"/>
    <w:rsid w:val="65D85914"/>
    <w:rsid w:val="65D86B22"/>
    <w:rsid w:val="66056572"/>
    <w:rsid w:val="661F0A0E"/>
    <w:rsid w:val="665A3237"/>
    <w:rsid w:val="66630770"/>
    <w:rsid w:val="6696022A"/>
    <w:rsid w:val="669D679D"/>
    <w:rsid w:val="66BD2A5A"/>
    <w:rsid w:val="66FD35E0"/>
    <w:rsid w:val="672322B0"/>
    <w:rsid w:val="67343634"/>
    <w:rsid w:val="674248C3"/>
    <w:rsid w:val="675C2325"/>
    <w:rsid w:val="676D7B4D"/>
    <w:rsid w:val="677C5631"/>
    <w:rsid w:val="6780313F"/>
    <w:rsid w:val="67854F9D"/>
    <w:rsid w:val="67977D4E"/>
    <w:rsid w:val="67A30CA6"/>
    <w:rsid w:val="67B3508B"/>
    <w:rsid w:val="67BE5505"/>
    <w:rsid w:val="67BF615D"/>
    <w:rsid w:val="67CD6690"/>
    <w:rsid w:val="67F36971"/>
    <w:rsid w:val="67F51E74"/>
    <w:rsid w:val="68163F31"/>
    <w:rsid w:val="687C3BE0"/>
    <w:rsid w:val="687F2AF8"/>
    <w:rsid w:val="689E075E"/>
    <w:rsid w:val="68AB076E"/>
    <w:rsid w:val="68D87B66"/>
    <w:rsid w:val="68EB6974"/>
    <w:rsid w:val="690475BD"/>
    <w:rsid w:val="691927AE"/>
    <w:rsid w:val="691B391F"/>
    <w:rsid w:val="692B39E2"/>
    <w:rsid w:val="69345ECE"/>
    <w:rsid w:val="69617D60"/>
    <w:rsid w:val="69687412"/>
    <w:rsid w:val="696C1A28"/>
    <w:rsid w:val="699B73A8"/>
    <w:rsid w:val="69E50E08"/>
    <w:rsid w:val="69FE6806"/>
    <w:rsid w:val="6A0404A9"/>
    <w:rsid w:val="6A4E7F61"/>
    <w:rsid w:val="6A531FDE"/>
    <w:rsid w:val="6A6F611E"/>
    <w:rsid w:val="6A827B75"/>
    <w:rsid w:val="6A840BC2"/>
    <w:rsid w:val="6A906CC0"/>
    <w:rsid w:val="6A9F5EAD"/>
    <w:rsid w:val="6ABA55F7"/>
    <w:rsid w:val="6ACD410B"/>
    <w:rsid w:val="6AE03838"/>
    <w:rsid w:val="6AEC2406"/>
    <w:rsid w:val="6AFB29E5"/>
    <w:rsid w:val="6B07227F"/>
    <w:rsid w:val="6B230B7F"/>
    <w:rsid w:val="6B2B7E15"/>
    <w:rsid w:val="6B457993"/>
    <w:rsid w:val="6B722496"/>
    <w:rsid w:val="6B89131A"/>
    <w:rsid w:val="6B8F7565"/>
    <w:rsid w:val="6B961A5B"/>
    <w:rsid w:val="6B981238"/>
    <w:rsid w:val="6B985891"/>
    <w:rsid w:val="6BCA186A"/>
    <w:rsid w:val="6C0617E4"/>
    <w:rsid w:val="6C156F89"/>
    <w:rsid w:val="6C376E3F"/>
    <w:rsid w:val="6CAD12CC"/>
    <w:rsid w:val="6CB250F3"/>
    <w:rsid w:val="6CBF1A0D"/>
    <w:rsid w:val="6CC84898"/>
    <w:rsid w:val="6D074EAC"/>
    <w:rsid w:val="6D4B5A55"/>
    <w:rsid w:val="6D5A2711"/>
    <w:rsid w:val="6D734E8A"/>
    <w:rsid w:val="6D7E533B"/>
    <w:rsid w:val="6DAF296E"/>
    <w:rsid w:val="6DEC463C"/>
    <w:rsid w:val="6E120D2A"/>
    <w:rsid w:val="6E3E2D07"/>
    <w:rsid w:val="6E4D6901"/>
    <w:rsid w:val="6E605517"/>
    <w:rsid w:val="6E9B0DD8"/>
    <w:rsid w:val="6ED22F4B"/>
    <w:rsid w:val="6EDB54F5"/>
    <w:rsid w:val="6EE46197"/>
    <w:rsid w:val="6EEA3AFD"/>
    <w:rsid w:val="6F127145"/>
    <w:rsid w:val="6F1572A0"/>
    <w:rsid w:val="6F243B76"/>
    <w:rsid w:val="6F481423"/>
    <w:rsid w:val="6F4C72F5"/>
    <w:rsid w:val="6F7C1FEF"/>
    <w:rsid w:val="6F800C74"/>
    <w:rsid w:val="6FD54B20"/>
    <w:rsid w:val="6FFD220E"/>
    <w:rsid w:val="70267678"/>
    <w:rsid w:val="703025E3"/>
    <w:rsid w:val="704F5BB9"/>
    <w:rsid w:val="70880520"/>
    <w:rsid w:val="70E4380F"/>
    <w:rsid w:val="70F216CA"/>
    <w:rsid w:val="71570437"/>
    <w:rsid w:val="715F13CC"/>
    <w:rsid w:val="716F2E1F"/>
    <w:rsid w:val="71911636"/>
    <w:rsid w:val="719A761C"/>
    <w:rsid w:val="719D6820"/>
    <w:rsid w:val="71A028DC"/>
    <w:rsid w:val="71E7354A"/>
    <w:rsid w:val="721065A7"/>
    <w:rsid w:val="72262F4F"/>
    <w:rsid w:val="72404167"/>
    <w:rsid w:val="72493D9E"/>
    <w:rsid w:val="727F01FA"/>
    <w:rsid w:val="72B02B60"/>
    <w:rsid w:val="72C457E3"/>
    <w:rsid w:val="72DC2FC4"/>
    <w:rsid w:val="73065251"/>
    <w:rsid w:val="732C4FBA"/>
    <w:rsid w:val="73487AD2"/>
    <w:rsid w:val="73565C1E"/>
    <w:rsid w:val="7361339E"/>
    <w:rsid w:val="73644F8E"/>
    <w:rsid w:val="73874401"/>
    <w:rsid w:val="73986F17"/>
    <w:rsid w:val="741E15E9"/>
    <w:rsid w:val="74583100"/>
    <w:rsid w:val="74EC4C40"/>
    <w:rsid w:val="75145C3D"/>
    <w:rsid w:val="751D0546"/>
    <w:rsid w:val="75297601"/>
    <w:rsid w:val="754D55BC"/>
    <w:rsid w:val="754F7F3F"/>
    <w:rsid w:val="759406CF"/>
    <w:rsid w:val="75A66EA3"/>
    <w:rsid w:val="75BE058E"/>
    <w:rsid w:val="75F40D31"/>
    <w:rsid w:val="76003B68"/>
    <w:rsid w:val="760F2C9B"/>
    <w:rsid w:val="764A2175"/>
    <w:rsid w:val="76995DBC"/>
    <w:rsid w:val="769E46B1"/>
    <w:rsid w:val="76C1141F"/>
    <w:rsid w:val="76CB6B21"/>
    <w:rsid w:val="76D0411E"/>
    <w:rsid w:val="770C2128"/>
    <w:rsid w:val="774C41D4"/>
    <w:rsid w:val="774F1A24"/>
    <w:rsid w:val="775532E3"/>
    <w:rsid w:val="77585489"/>
    <w:rsid w:val="778A14EC"/>
    <w:rsid w:val="779D0A98"/>
    <w:rsid w:val="77A5337F"/>
    <w:rsid w:val="77B42F9B"/>
    <w:rsid w:val="77F97C45"/>
    <w:rsid w:val="781100F3"/>
    <w:rsid w:val="782642CC"/>
    <w:rsid w:val="78280476"/>
    <w:rsid w:val="782B0ADA"/>
    <w:rsid w:val="7834232D"/>
    <w:rsid w:val="784E58D4"/>
    <w:rsid w:val="784E6AD9"/>
    <w:rsid w:val="78517809"/>
    <w:rsid w:val="785A5064"/>
    <w:rsid w:val="786F3596"/>
    <w:rsid w:val="788732CC"/>
    <w:rsid w:val="789606CD"/>
    <w:rsid w:val="789A5B12"/>
    <w:rsid w:val="78A10A6B"/>
    <w:rsid w:val="78B233FE"/>
    <w:rsid w:val="78DD4D40"/>
    <w:rsid w:val="78ED03F6"/>
    <w:rsid w:val="79000C5D"/>
    <w:rsid w:val="795700DA"/>
    <w:rsid w:val="79755ECD"/>
    <w:rsid w:val="79A664CD"/>
    <w:rsid w:val="7A082BAF"/>
    <w:rsid w:val="7A332AC2"/>
    <w:rsid w:val="7A526F79"/>
    <w:rsid w:val="7A5769BE"/>
    <w:rsid w:val="7A5B7707"/>
    <w:rsid w:val="7A766991"/>
    <w:rsid w:val="7A811C8D"/>
    <w:rsid w:val="7A9E283F"/>
    <w:rsid w:val="7AB16D5F"/>
    <w:rsid w:val="7AB820B2"/>
    <w:rsid w:val="7ACC35B0"/>
    <w:rsid w:val="7ADA7DA8"/>
    <w:rsid w:val="7AF74591"/>
    <w:rsid w:val="7B4E6F79"/>
    <w:rsid w:val="7B515A8A"/>
    <w:rsid w:val="7B993AAA"/>
    <w:rsid w:val="7B9D71A0"/>
    <w:rsid w:val="7BB33137"/>
    <w:rsid w:val="7BCB51C4"/>
    <w:rsid w:val="7BEB5E11"/>
    <w:rsid w:val="7C1B4A50"/>
    <w:rsid w:val="7C552881"/>
    <w:rsid w:val="7C5C6754"/>
    <w:rsid w:val="7C9D3270"/>
    <w:rsid w:val="7CA9484D"/>
    <w:rsid w:val="7CB4324F"/>
    <w:rsid w:val="7CC820DC"/>
    <w:rsid w:val="7CE365FC"/>
    <w:rsid w:val="7CEF6BF1"/>
    <w:rsid w:val="7CF639DE"/>
    <w:rsid w:val="7D03683D"/>
    <w:rsid w:val="7D073A09"/>
    <w:rsid w:val="7D084187"/>
    <w:rsid w:val="7D09181F"/>
    <w:rsid w:val="7D2D376E"/>
    <w:rsid w:val="7D4B0427"/>
    <w:rsid w:val="7D852713"/>
    <w:rsid w:val="7D9121E7"/>
    <w:rsid w:val="7DE66EE4"/>
    <w:rsid w:val="7DFD02BF"/>
    <w:rsid w:val="7E0A657E"/>
    <w:rsid w:val="7E187E7B"/>
    <w:rsid w:val="7E4F25B6"/>
    <w:rsid w:val="7E7C38BB"/>
    <w:rsid w:val="7E800146"/>
    <w:rsid w:val="7E844176"/>
    <w:rsid w:val="7EB31AFA"/>
    <w:rsid w:val="7ECA4153"/>
    <w:rsid w:val="7ECE329C"/>
    <w:rsid w:val="7EDE1639"/>
    <w:rsid w:val="7EFD7187"/>
    <w:rsid w:val="7F196AB2"/>
    <w:rsid w:val="7F556DC5"/>
    <w:rsid w:val="7FB03F42"/>
    <w:rsid w:val="7FF23570"/>
    <w:rsid w:val="7FF878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28"/>
    <w:qFormat/>
    <w:uiPriority w:val="0"/>
    <w:pPr>
      <w:keepNext/>
      <w:keepLines/>
      <w:spacing w:before="260" w:after="260" w:line="413" w:lineRule="auto"/>
      <w:outlineLvl w:val="2"/>
    </w:pPr>
    <w:rPr>
      <w:b/>
      <w:bCs/>
      <w:sz w:val="32"/>
      <w:szCs w:val="32"/>
    </w:rPr>
  </w:style>
  <w:style w:type="paragraph" w:styleId="6">
    <w:name w:val="heading 4"/>
    <w:basedOn w:val="1"/>
    <w:next w:val="1"/>
    <w:link w:val="29"/>
    <w:qFormat/>
    <w:uiPriority w:val="0"/>
    <w:pPr>
      <w:keepNext/>
      <w:keepLines/>
      <w:spacing w:before="280" w:after="290" w:line="372" w:lineRule="auto"/>
      <w:outlineLvl w:val="3"/>
    </w:pPr>
    <w:rPr>
      <w:rFonts w:ascii="Arial" w:hAnsi="Arial" w:eastAsia="黑体"/>
      <w:b/>
      <w:kern w:val="0"/>
      <w:sz w:val="28"/>
      <w:szCs w:val="20"/>
    </w:rPr>
  </w:style>
  <w:style w:type="paragraph" w:styleId="7">
    <w:name w:val="heading 6"/>
    <w:basedOn w:val="1"/>
    <w:next w:val="1"/>
    <w:link w:val="30"/>
    <w:qFormat/>
    <w:uiPriority w:val="1"/>
    <w:pPr>
      <w:spacing w:before="22"/>
      <w:ind w:right="134"/>
      <w:jc w:val="center"/>
      <w:outlineLvl w:val="5"/>
    </w:pPr>
    <w:rPr>
      <w:rFonts w:ascii="宋体" w:hAnsi="宋体" w:cs="宋体"/>
      <w:b/>
      <w:bCs/>
      <w:kern w:val="0"/>
      <w:sz w:val="36"/>
      <w:szCs w:val="36"/>
      <w:lang w:val="zh-CN" w:bidi="zh-CN"/>
    </w:rPr>
  </w:style>
  <w:style w:type="paragraph" w:styleId="8">
    <w:name w:val="heading 7"/>
    <w:basedOn w:val="1"/>
    <w:next w:val="1"/>
    <w:qFormat/>
    <w:uiPriority w:val="1"/>
    <w:pPr>
      <w:ind w:left="152"/>
      <w:outlineLvl w:val="6"/>
    </w:pPr>
    <w:rPr>
      <w:rFonts w:ascii="Microsoft JhengHei" w:hAnsi="Microsoft JhengHei" w:eastAsia="Microsoft JhengHei"/>
      <w:b/>
      <w:bCs/>
      <w:szCs w:val="21"/>
    </w:rPr>
  </w:style>
  <w:style w:type="paragraph" w:styleId="9">
    <w:name w:val="heading 8"/>
    <w:basedOn w:val="1"/>
    <w:next w:val="1"/>
    <w:qFormat/>
    <w:uiPriority w:val="1"/>
    <w:pPr>
      <w:spacing w:before="54"/>
      <w:jc w:val="center"/>
      <w:outlineLvl w:val="7"/>
    </w:pPr>
    <w:rPr>
      <w:rFonts w:ascii="宋体" w:hAnsi="宋体" w:cs="宋体"/>
      <w:b/>
      <w:bCs/>
      <w:sz w:val="32"/>
      <w:szCs w:val="32"/>
      <w:lang w:val="zh-CN" w:bidi="zh-CN"/>
    </w:rPr>
  </w:style>
  <w:style w:type="paragraph" w:styleId="10">
    <w:name w:val="heading 9"/>
    <w:basedOn w:val="1"/>
    <w:next w:val="1"/>
    <w:qFormat/>
    <w:uiPriority w:val="1"/>
    <w:pPr>
      <w:spacing w:before="43"/>
      <w:ind w:right="97"/>
      <w:outlineLvl w:val="8"/>
    </w:pPr>
    <w:rPr>
      <w:rFonts w:ascii="黑体" w:hAnsi="黑体" w:eastAsia="黑体" w:cs="黑体"/>
      <w:sz w:val="32"/>
      <w:szCs w:val="32"/>
      <w:lang w:val="zh-CN" w:bidi="zh-CN"/>
    </w:rPr>
  </w:style>
  <w:style w:type="character" w:default="1" w:styleId="26">
    <w:name w:val="Default Paragraph Font"/>
    <w:unhideWhenUsed/>
    <w:qFormat/>
    <w:uiPriority w:val="1"/>
  </w:style>
  <w:style w:type="table" w:default="1" w:styleId="24">
    <w:name w:val="Normal Table"/>
    <w:unhideWhenUsed/>
    <w:qFormat/>
    <w:uiPriority w:val="99"/>
    <w:tblPr>
      <w:tblStyle w:val="24"/>
      <w:tblCellMar>
        <w:top w:w="0" w:type="dxa"/>
        <w:left w:w="108" w:type="dxa"/>
        <w:bottom w:w="0" w:type="dxa"/>
        <w:right w:w="108" w:type="dxa"/>
      </w:tblCellMar>
    </w:tblPr>
  </w:style>
  <w:style w:type="paragraph" w:customStyle="1" w:styleId="2">
    <w:name w:val="正文2"/>
    <w:basedOn w:val="1"/>
    <w:next w:val="1"/>
    <w:qFormat/>
    <w:uiPriority w:val="0"/>
    <w:pPr>
      <w:ind w:firstLine="570"/>
    </w:pPr>
    <w:rPr>
      <w:rFonts w:ascii="仿宋" w:hAnsi="仿宋" w:eastAsia="仿宋"/>
      <w:kern w:val="0"/>
      <w:sz w:val="20"/>
    </w:rPr>
  </w:style>
  <w:style w:type="paragraph" w:styleId="11">
    <w:name w:val="table of authorities"/>
    <w:basedOn w:val="1"/>
    <w:next w:val="1"/>
    <w:qFormat/>
    <w:uiPriority w:val="0"/>
    <w:pPr>
      <w:ind w:left="420" w:leftChars="200"/>
    </w:pPr>
  </w:style>
  <w:style w:type="paragraph" w:styleId="12">
    <w:name w:val="annotation text"/>
    <w:basedOn w:val="1"/>
    <w:semiHidden/>
    <w:qFormat/>
    <w:uiPriority w:val="99"/>
    <w:pPr>
      <w:jc w:val="left"/>
    </w:pPr>
  </w:style>
  <w:style w:type="paragraph" w:styleId="13">
    <w:name w:val="Body Text"/>
    <w:basedOn w:val="1"/>
    <w:next w:val="1"/>
    <w:link w:val="31"/>
    <w:qFormat/>
    <w:uiPriority w:val="0"/>
    <w:pPr>
      <w:spacing w:after="120"/>
    </w:pPr>
    <w:rPr>
      <w:szCs w:val="24"/>
    </w:rPr>
  </w:style>
  <w:style w:type="paragraph" w:styleId="14">
    <w:name w:val="Body Text Indent"/>
    <w:basedOn w:val="1"/>
    <w:next w:val="1"/>
    <w:link w:val="32"/>
    <w:qFormat/>
    <w:uiPriority w:val="0"/>
    <w:pPr>
      <w:spacing w:after="120"/>
      <w:ind w:left="420" w:leftChars="200"/>
    </w:pPr>
    <w:rPr>
      <w:szCs w:val="24"/>
    </w:rPr>
  </w:style>
  <w:style w:type="paragraph" w:styleId="15">
    <w:name w:val="toc 3"/>
    <w:basedOn w:val="1"/>
    <w:next w:val="1"/>
    <w:unhideWhenUsed/>
    <w:qFormat/>
    <w:uiPriority w:val="39"/>
    <w:pPr>
      <w:ind w:left="840" w:leftChars="400"/>
    </w:pPr>
  </w:style>
  <w:style w:type="paragraph" w:styleId="16">
    <w:name w:val="Plain Text"/>
    <w:basedOn w:val="1"/>
    <w:link w:val="33"/>
    <w:qFormat/>
    <w:uiPriority w:val="0"/>
    <w:rPr>
      <w:rFonts w:ascii="宋体" w:hAnsi="Courier New"/>
      <w:szCs w:val="21"/>
    </w:rPr>
  </w:style>
  <w:style w:type="paragraph" w:styleId="17">
    <w:name w:val="Balloon Text"/>
    <w:basedOn w:val="1"/>
    <w:link w:val="34"/>
    <w:unhideWhenUsed/>
    <w:qFormat/>
    <w:uiPriority w:val="99"/>
    <w:rPr>
      <w:sz w:val="18"/>
      <w:szCs w:val="18"/>
    </w:rPr>
  </w:style>
  <w:style w:type="paragraph" w:styleId="18">
    <w:name w:val="footer"/>
    <w:basedOn w:val="1"/>
    <w:link w:val="35"/>
    <w:unhideWhenUsed/>
    <w:qFormat/>
    <w:uiPriority w:val="99"/>
    <w:pPr>
      <w:tabs>
        <w:tab w:val="center" w:pos="4153"/>
        <w:tab w:val="right" w:pos="8306"/>
      </w:tabs>
      <w:snapToGrid w:val="0"/>
      <w:jc w:val="left"/>
    </w:pPr>
    <w:rPr>
      <w:sz w:val="18"/>
      <w:szCs w:val="18"/>
    </w:rPr>
  </w:style>
  <w:style w:type="paragraph" w:styleId="19">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toc 2"/>
    <w:basedOn w:val="1"/>
    <w:next w:val="1"/>
    <w:unhideWhenUsed/>
    <w:qFormat/>
    <w:uiPriority w:val="39"/>
    <w:pPr>
      <w:ind w:left="420" w:leftChars="200"/>
    </w:pPr>
  </w:style>
  <w:style w:type="paragraph" w:styleId="22">
    <w:name w:val="Normal (Web)"/>
    <w:basedOn w:val="1"/>
    <w:qFormat/>
    <w:uiPriority w:val="99"/>
    <w:pPr>
      <w:widowControl/>
      <w:spacing w:before="100" w:beforeAutospacing="1" w:after="100" w:afterAutospacing="1"/>
      <w:ind w:firstLine="360"/>
      <w:jc w:val="left"/>
    </w:pPr>
    <w:rPr>
      <w:rFonts w:ascii="宋体" w:hAnsi="宋体" w:cs="宋体"/>
      <w:kern w:val="0"/>
      <w:sz w:val="24"/>
      <w:lang w:eastAsia="en-US"/>
    </w:rPr>
  </w:style>
  <w:style w:type="paragraph" w:styleId="23">
    <w:name w:val="Body Text First Indent 2"/>
    <w:basedOn w:val="14"/>
    <w:qFormat/>
    <w:uiPriority w:val="0"/>
    <w:pPr>
      <w:ind w:firstLine="420" w:firstLineChars="200"/>
    </w:pPr>
    <w:rPr>
      <w:rFonts w:ascii="Calibri" w:hAnsi="Calibri"/>
    </w:rPr>
  </w:style>
  <w:style w:type="table" w:styleId="25">
    <w:name w:val="Table Grid"/>
    <w:basedOn w:val="24"/>
    <w:qFormat/>
    <w:uiPriority w:val="59"/>
    <w:pPr>
      <w:widowControl w:val="0"/>
      <w:jc w:val="both"/>
    </w:p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qFormat/>
    <w:uiPriority w:val="99"/>
    <w:rPr>
      <w:color w:val="0000FF"/>
      <w:u w:val="single"/>
    </w:rPr>
  </w:style>
  <w:style w:type="character" w:customStyle="1" w:styleId="28">
    <w:name w:val="标题 3 字符"/>
    <w:link w:val="5"/>
    <w:qFormat/>
    <w:uiPriority w:val="0"/>
    <w:rPr>
      <w:rFonts w:ascii="Calibri" w:hAnsi="Calibri" w:eastAsia="宋体" w:cs="Times New Roman"/>
      <w:b/>
      <w:bCs/>
      <w:kern w:val="2"/>
      <w:sz w:val="32"/>
      <w:szCs w:val="32"/>
    </w:rPr>
  </w:style>
  <w:style w:type="character" w:customStyle="1" w:styleId="29">
    <w:name w:val="标题 4 字符"/>
    <w:link w:val="6"/>
    <w:qFormat/>
    <w:uiPriority w:val="0"/>
    <w:rPr>
      <w:rFonts w:ascii="Arial" w:hAnsi="Arial" w:eastAsia="黑体"/>
      <w:b/>
      <w:sz w:val="28"/>
    </w:rPr>
  </w:style>
  <w:style w:type="character" w:customStyle="1" w:styleId="30">
    <w:name w:val="标题 6 字符"/>
    <w:link w:val="7"/>
    <w:qFormat/>
    <w:uiPriority w:val="1"/>
    <w:rPr>
      <w:rFonts w:ascii="宋体" w:hAnsi="宋体" w:eastAsia="宋体" w:cs="宋体"/>
      <w:b/>
      <w:bCs/>
      <w:sz w:val="36"/>
      <w:szCs w:val="36"/>
      <w:lang w:val="zh-CN" w:eastAsia="zh-CN" w:bidi="zh-CN"/>
    </w:rPr>
  </w:style>
  <w:style w:type="character" w:customStyle="1" w:styleId="31">
    <w:name w:val="正文文本 字符"/>
    <w:link w:val="13"/>
    <w:qFormat/>
    <w:uiPriority w:val="0"/>
    <w:rPr>
      <w:kern w:val="2"/>
      <w:sz w:val="21"/>
      <w:szCs w:val="24"/>
    </w:rPr>
  </w:style>
  <w:style w:type="character" w:customStyle="1" w:styleId="32">
    <w:name w:val="正文文本缩进 字符"/>
    <w:link w:val="14"/>
    <w:qFormat/>
    <w:uiPriority w:val="0"/>
    <w:rPr>
      <w:kern w:val="2"/>
      <w:sz w:val="21"/>
      <w:szCs w:val="24"/>
    </w:rPr>
  </w:style>
  <w:style w:type="character" w:customStyle="1" w:styleId="33">
    <w:name w:val="纯文本 字符"/>
    <w:link w:val="16"/>
    <w:qFormat/>
    <w:uiPriority w:val="0"/>
    <w:rPr>
      <w:rFonts w:ascii="宋体" w:hAnsi="Courier New" w:eastAsia="宋体" w:cs="Courier New"/>
      <w:kern w:val="2"/>
      <w:sz w:val="21"/>
      <w:szCs w:val="21"/>
    </w:rPr>
  </w:style>
  <w:style w:type="character" w:customStyle="1" w:styleId="34">
    <w:name w:val="批注框文本 字符"/>
    <w:link w:val="17"/>
    <w:semiHidden/>
    <w:qFormat/>
    <w:uiPriority w:val="99"/>
    <w:rPr>
      <w:rFonts w:eastAsia="宋体"/>
      <w:kern w:val="2"/>
      <w:sz w:val="18"/>
      <w:szCs w:val="18"/>
    </w:rPr>
  </w:style>
  <w:style w:type="character" w:customStyle="1" w:styleId="35">
    <w:name w:val="页脚 字符"/>
    <w:link w:val="18"/>
    <w:qFormat/>
    <w:uiPriority w:val="99"/>
    <w:rPr>
      <w:rFonts w:eastAsia="宋体"/>
      <w:kern w:val="2"/>
      <w:sz w:val="18"/>
      <w:szCs w:val="18"/>
    </w:rPr>
  </w:style>
  <w:style w:type="character" w:customStyle="1" w:styleId="36">
    <w:name w:val="页眉 字符"/>
    <w:link w:val="19"/>
    <w:qFormat/>
    <w:uiPriority w:val="99"/>
    <w:rPr>
      <w:rFonts w:eastAsia="宋体"/>
      <w:kern w:val="2"/>
      <w:sz w:val="18"/>
      <w:szCs w:val="18"/>
    </w:rPr>
  </w:style>
  <w:style w:type="character" w:customStyle="1" w:styleId="37">
    <w:name w:val="列出段落 Char"/>
    <w:link w:val="38"/>
    <w:qFormat/>
    <w:locked/>
    <w:uiPriority w:val="0"/>
    <w:rPr>
      <w:rFonts w:ascii="Calibri" w:hAnsi="Calibri" w:eastAsia="宋体" w:cs="Times New Roman"/>
      <w:kern w:val="2"/>
      <w:sz w:val="21"/>
    </w:rPr>
  </w:style>
  <w:style w:type="paragraph" w:customStyle="1" w:styleId="38">
    <w:name w:val="列表段落1"/>
    <w:basedOn w:val="1"/>
    <w:link w:val="37"/>
    <w:qFormat/>
    <w:uiPriority w:val="0"/>
    <w:pPr>
      <w:ind w:firstLine="420" w:firstLineChars="200"/>
    </w:pPr>
    <w:rPr>
      <w:szCs w:val="20"/>
    </w:rPr>
  </w:style>
  <w:style w:type="character" w:customStyle="1" w:styleId="39">
    <w:name w:val="font21"/>
    <w:qFormat/>
    <w:uiPriority w:val="0"/>
    <w:rPr>
      <w:rFonts w:hint="eastAsia" w:ascii="黑体" w:hAnsi="宋体" w:eastAsia="黑体" w:cs="黑体"/>
      <w:b/>
      <w:color w:val="000000"/>
      <w:sz w:val="28"/>
      <w:szCs w:val="28"/>
      <w:u w:val="none"/>
    </w:rPr>
  </w:style>
  <w:style w:type="character" w:customStyle="1" w:styleId="40">
    <w:name w:val="font11"/>
    <w:qFormat/>
    <w:uiPriority w:val="0"/>
    <w:rPr>
      <w:rFonts w:hint="eastAsia" w:ascii="宋体" w:hAnsi="宋体" w:eastAsia="宋体" w:cs="宋体"/>
      <w:color w:val="000000"/>
      <w:sz w:val="18"/>
      <w:szCs w:val="18"/>
      <w:u w:val="none"/>
    </w:rPr>
  </w:style>
  <w:style w:type="character" w:customStyle="1" w:styleId="41">
    <w:name w:val="font01"/>
    <w:qFormat/>
    <w:uiPriority w:val="0"/>
    <w:rPr>
      <w:rFonts w:ascii="Arial" w:hAnsi="Arial" w:cs="Arial"/>
      <w:b/>
      <w:color w:val="000000"/>
      <w:sz w:val="28"/>
      <w:szCs w:val="28"/>
      <w:u w:val="none"/>
    </w:rPr>
  </w:style>
  <w:style w:type="character" w:customStyle="1" w:styleId="42">
    <w:name w:val="正文文本缩进 Char"/>
    <w:semiHidden/>
    <w:qFormat/>
    <w:uiPriority w:val="99"/>
    <w:rPr>
      <w:rFonts w:ascii="Calibri" w:hAnsi="Calibri" w:eastAsia="宋体" w:cs="Times New Roman"/>
      <w:kern w:val="2"/>
      <w:sz w:val="21"/>
    </w:rPr>
  </w:style>
  <w:style w:type="character" w:customStyle="1" w:styleId="43">
    <w:name w:val="纯文本 Char"/>
    <w:qFormat/>
    <w:uiPriority w:val="0"/>
    <w:rPr>
      <w:rFonts w:ascii="宋体" w:hAnsi="Courier New" w:eastAsia="宋体" w:cs="Courier New"/>
      <w:kern w:val="2"/>
      <w:sz w:val="21"/>
      <w:szCs w:val="21"/>
    </w:rPr>
  </w:style>
  <w:style w:type="character" w:customStyle="1" w:styleId="44">
    <w:name w:val="font51"/>
    <w:qFormat/>
    <w:uiPriority w:val="0"/>
    <w:rPr>
      <w:rFonts w:hint="eastAsia" w:ascii="宋体" w:hAnsi="宋体" w:eastAsia="宋体" w:cs="宋体"/>
      <w:color w:val="000000"/>
      <w:sz w:val="18"/>
      <w:szCs w:val="18"/>
      <w:u w:val="none"/>
    </w:rPr>
  </w:style>
  <w:style w:type="character" w:customStyle="1" w:styleId="45">
    <w:name w:val="正文文本 Char1"/>
    <w:semiHidden/>
    <w:qFormat/>
    <w:uiPriority w:val="99"/>
    <w:rPr>
      <w:rFonts w:ascii="Calibri" w:hAnsi="Calibri" w:eastAsia="宋体" w:cs="Times New Roman"/>
      <w:kern w:val="2"/>
      <w:sz w:val="21"/>
    </w:rPr>
  </w:style>
  <w:style w:type="character" w:customStyle="1" w:styleId="46">
    <w:name w:val="font41"/>
    <w:qFormat/>
    <w:uiPriority w:val="0"/>
    <w:rPr>
      <w:rFonts w:hint="default" w:ascii="Times New Roman" w:hAnsi="Times New Roman" w:cs="Times New Roman"/>
      <w:color w:val="000000"/>
      <w:sz w:val="18"/>
      <w:szCs w:val="18"/>
      <w:u w:val="none"/>
    </w:rPr>
  </w:style>
  <w:style w:type="character" w:customStyle="1" w:styleId="47">
    <w:name w:val="页脚 Char"/>
    <w:qFormat/>
    <w:uiPriority w:val="99"/>
    <w:rPr>
      <w:lang w:eastAsia="zh-CN"/>
    </w:rPr>
  </w:style>
  <w:style w:type="paragraph" w:customStyle="1" w:styleId="48">
    <w:name w:val="列出段落1"/>
    <w:basedOn w:val="1"/>
    <w:qFormat/>
    <w:uiPriority w:val="0"/>
    <w:pPr>
      <w:ind w:firstLine="420" w:firstLineChars="200"/>
    </w:pPr>
  </w:style>
  <w:style w:type="paragraph" w:customStyle="1" w:styleId="49">
    <w:name w:val="CM3"/>
    <w:basedOn w:val="50"/>
    <w:next w:val="50"/>
    <w:unhideWhenUsed/>
    <w:qFormat/>
    <w:uiPriority w:val="99"/>
    <w:pPr>
      <w:spacing w:line="408" w:lineRule="atLeast"/>
    </w:pPr>
    <w:rPr>
      <w:rFonts w:hint="default"/>
    </w:rPr>
  </w:style>
  <w:style w:type="paragraph" w:customStyle="1" w:styleId="50">
    <w:name w:val="Default"/>
    <w:unhideWhenUsed/>
    <w:qFormat/>
    <w:uiPriority w:val="99"/>
    <w:pPr>
      <w:widowControl w:val="0"/>
      <w:autoSpaceDE w:val="0"/>
      <w:autoSpaceDN w:val="0"/>
      <w:adjustRightInd w:val="0"/>
    </w:pPr>
    <w:rPr>
      <w:rFonts w:hint="eastAsia" w:ascii="宋体" w:hAnsi="宋体"/>
      <w:color w:val="000000"/>
      <w:sz w:val="24"/>
      <w:lang w:val="en-US" w:eastAsia="zh-CN" w:bidi="ar-SA"/>
    </w:rPr>
  </w:style>
  <w:style w:type="paragraph" w:customStyle="1" w:styleId="51">
    <w:name w:val="Table Paragraph"/>
    <w:basedOn w:val="1"/>
    <w:qFormat/>
    <w:uiPriority w:val="1"/>
    <w:rPr>
      <w:rFonts w:ascii="宋体" w:hAnsi="宋体" w:cs="宋体"/>
      <w:lang w:val="zh-CN" w:bidi="zh-CN"/>
    </w:rPr>
  </w:style>
  <w:style w:type="paragraph" w:customStyle="1" w:styleId="52">
    <w:name w:val="段落正文"/>
    <w:qFormat/>
    <w:uiPriority w:val="0"/>
    <w:pPr>
      <w:spacing w:line="360" w:lineRule="auto"/>
      <w:ind w:firstLine="200" w:firstLineChars="200"/>
    </w:pPr>
    <w:rPr>
      <w:rFonts w:ascii="宋体" w:hAnsi="宋体"/>
      <w:bCs/>
      <w:kern w:val="2"/>
      <w:sz w:val="24"/>
      <w:szCs w:val="24"/>
      <w:lang w:val="en-US" w:eastAsia="zh-CN" w:bidi="ar-SA"/>
    </w:rPr>
  </w:style>
  <w:style w:type="paragraph" w:customStyle="1" w:styleId="53">
    <w:name w:val="纯文本 Char Char"/>
    <w:basedOn w:val="1"/>
    <w:qFormat/>
    <w:uiPriority w:val="0"/>
    <w:rPr>
      <w:rFonts w:ascii="宋体" w:hAnsi="Courier New" w:cs="Courier New"/>
      <w:szCs w:val="21"/>
    </w:rPr>
  </w:style>
  <w:style w:type="paragraph" w:customStyle="1" w:styleId="54">
    <w:name w:val="CM9"/>
    <w:basedOn w:val="50"/>
    <w:next w:val="50"/>
    <w:unhideWhenUsed/>
    <w:qFormat/>
    <w:uiPriority w:val="99"/>
    <w:pPr>
      <w:spacing w:line="408" w:lineRule="atLeast"/>
    </w:pPr>
    <w:rPr>
      <w:rFonts w:hint="default"/>
    </w:rPr>
  </w:style>
  <w:style w:type="paragraph" w:customStyle="1" w:styleId="55">
    <w:name w:val="纯文本1"/>
    <w:basedOn w:val="1"/>
    <w:qFormat/>
    <w:uiPriority w:val="0"/>
    <w:rPr>
      <w:rFonts w:ascii="宋体" w:hAnsi="Courier New" w:cs="Courier New"/>
      <w:szCs w:val="21"/>
    </w:rPr>
  </w:style>
  <w:style w:type="paragraph" w:customStyle="1" w:styleId="56">
    <w:name w:val="CM10"/>
    <w:basedOn w:val="50"/>
    <w:next w:val="50"/>
    <w:unhideWhenUsed/>
    <w:qFormat/>
    <w:uiPriority w:val="99"/>
    <w:pPr>
      <w:spacing w:line="408" w:lineRule="atLeast"/>
    </w:pPr>
    <w:rPr>
      <w:rFonts w:hint="default"/>
    </w:rPr>
  </w:style>
  <w:style w:type="paragraph" w:customStyle="1" w:styleId="57">
    <w:name w:val="WPSOffice手动目录 1"/>
    <w:qFormat/>
    <w:uiPriority w:val="0"/>
    <w:rPr>
      <w:lang w:val="en-US" w:eastAsia="zh-CN" w:bidi="ar-SA"/>
    </w:rPr>
  </w:style>
  <w:style w:type="paragraph" w:customStyle="1" w:styleId="58">
    <w:name w:val="Char Char Char Char"/>
    <w:basedOn w:val="1"/>
    <w:qFormat/>
    <w:uiPriority w:val="0"/>
    <w:pPr>
      <w:widowControl/>
      <w:spacing w:after="160" w:line="240" w:lineRule="exact"/>
      <w:jc w:val="left"/>
    </w:pPr>
    <w:rPr>
      <w:szCs w:val="24"/>
    </w:rPr>
  </w:style>
  <w:style w:type="paragraph" w:customStyle="1" w:styleId="59">
    <w:name w:val="CM7"/>
    <w:basedOn w:val="50"/>
    <w:next w:val="50"/>
    <w:unhideWhenUsed/>
    <w:qFormat/>
    <w:uiPriority w:val="99"/>
    <w:pPr>
      <w:spacing w:line="408" w:lineRule="atLeast"/>
    </w:pPr>
    <w:rPr>
      <w:rFonts w:hint="default"/>
    </w:rPr>
  </w:style>
  <w:style w:type="paragraph" w:customStyle="1" w:styleId="60">
    <w:name w:val="p0"/>
    <w:basedOn w:val="1"/>
    <w:qFormat/>
    <w:uiPriority w:val="99"/>
    <w:pPr>
      <w:widowControl/>
      <w:jc w:val="left"/>
    </w:pPr>
    <w:rPr>
      <w:rFonts w:cs="宋体"/>
      <w:kern w:val="0"/>
      <w:szCs w:val="21"/>
    </w:rPr>
  </w:style>
  <w:style w:type="paragraph" w:customStyle="1" w:styleId="61">
    <w:name w:val="正文文本首行缩进 21"/>
    <w:basedOn w:val="62"/>
    <w:qFormat/>
    <w:uiPriority w:val="0"/>
    <w:pPr>
      <w:ind w:firstLine="420" w:firstLineChars="200"/>
    </w:pPr>
  </w:style>
  <w:style w:type="paragraph" w:customStyle="1" w:styleId="62">
    <w:name w:val="正文文本缩进1"/>
    <w:basedOn w:val="1"/>
    <w:qFormat/>
    <w:uiPriority w:val="0"/>
    <w:pPr>
      <w:spacing w:after="120"/>
      <w:ind w:left="420" w:leftChars="200"/>
    </w:pPr>
    <w:rPr>
      <w:szCs w:val="24"/>
    </w:rPr>
  </w:style>
  <w:style w:type="paragraph" w:customStyle="1" w:styleId="63">
    <w:name w:val="CM5"/>
    <w:basedOn w:val="50"/>
    <w:next w:val="50"/>
    <w:unhideWhenUsed/>
    <w:qFormat/>
    <w:uiPriority w:val="99"/>
    <w:pPr>
      <w:spacing w:line="411" w:lineRule="atLeast"/>
    </w:pPr>
    <w:rPr>
      <w:rFonts w:hint="default"/>
    </w:rPr>
  </w:style>
  <w:style w:type="paragraph" w:customStyle="1" w:styleId="64">
    <w:name w:val="CM8"/>
    <w:basedOn w:val="50"/>
    <w:next w:val="50"/>
    <w:unhideWhenUsed/>
    <w:qFormat/>
    <w:uiPriority w:val="99"/>
    <w:pPr>
      <w:spacing w:line="408" w:lineRule="atLeast"/>
    </w:pPr>
    <w:rPr>
      <w:rFonts w:hint="default"/>
    </w:rPr>
  </w:style>
  <w:style w:type="paragraph" w:customStyle="1" w:styleId="65">
    <w:name w:val="CM27"/>
    <w:basedOn w:val="50"/>
    <w:next w:val="50"/>
    <w:unhideWhenUsed/>
    <w:qFormat/>
    <w:uiPriority w:val="99"/>
    <w:pPr>
      <w:spacing w:line="411" w:lineRule="atLeast"/>
    </w:pPr>
    <w:rPr>
      <w:rFonts w:hint="default"/>
    </w:rPr>
  </w:style>
  <w:style w:type="paragraph" w:customStyle="1" w:styleId="66">
    <w:name w:val="大标题"/>
    <w:basedOn w:val="1"/>
    <w:qFormat/>
    <w:uiPriority w:val="99"/>
    <w:pPr>
      <w:spacing w:beforeLines="100" w:afterLines="50"/>
      <w:jc w:val="center"/>
    </w:pPr>
    <w:rPr>
      <w:rFonts w:eastAsia="方正魏碑简体"/>
      <w:bCs/>
      <w:spacing w:val="20"/>
      <w:sz w:val="72"/>
      <w:szCs w:val="24"/>
    </w:rPr>
  </w:style>
  <w:style w:type="paragraph" w:customStyle="1" w:styleId="67">
    <w:name w:val="正文1"/>
    <w:qFormat/>
    <w:uiPriority w:val="0"/>
    <w:pPr>
      <w:jc w:val="both"/>
    </w:pPr>
    <w:rPr>
      <w:kern w:val="2"/>
      <w:sz w:val="21"/>
      <w:szCs w:val="21"/>
      <w:lang w:val="en-US" w:eastAsia="zh-CN" w:bidi="ar-SA"/>
    </w:rPr>
  </w:style>
  <w:style w:type="paragraph" w:customStyle="1" w:styleId="68">
    <w:name w:val="CM16"/>
    <w:basedOn w:val="50"/>
    <w:next w:val="50"/>
    <w:unhideWhenUsed/>
    <w:qFormat/>
    <w:uiPriority w:val="99"/>
    <w:pPr>
      <w:spacing w:line="411" w:lineRule="atLeast"/>
    </w:pPr>
    <w:rPr>
      <w:rFonts w:hint="default"/>
    </w:rPr>
  </w:style>
  <w:style w:type="paragraph" w:customStyle="1" w:styleId="69">
    <w:name w:val="标题（1）"/>
    <w:basedOn w:val="1"/>
    <w:qFormat/>
    <w:uiPriority w:val="99"/>
    <w:pPr>
      <w:widowControl/>
      <w:ind w:firstLine="642" w:firstLineChars="200"/>
      <w:jc w:val="left"/>
    </w:pPr>
    <w:rPr>
      <w:rFonts w:ascii="方正楷体简体" w:eastAsia="方正楷体简体"/>
      <w:b/>
      <w:spacing w:val="20"/>
      <w:kern w:val="0"/>
      <w:sz w:val="28"/>
      <w:szCs w:val="24"/>
    </w:rPr>
  </w:style>
  <w:style w:type="paragraph" w:customStyle="1" w:styleId="70">
    <w:name w:val="CM13"/>
    <w:basedOn w:val="50"/>
    <w:next w:val="50"/>
    <w:unhideWhenUsed/>
    <w:qFormat/>
    <w:uiPriority w:val="99"/>
    <w:pPr>
      <w:spacing w:line="408" w:lineRule="atLeast"/>
    </w:pPr>
    <w:rPr>
      <w:rFonts w:hint="default"/>
    </w:rPr>
  </w:style>
  <w:style w:type="paragraph" w:customStyle="1" w:styleId="71">
    <w:name w:val="_Style 4"/>
    <w:basedOn w:val="1"/>
    <w:qFormat/>
    <w:uiPriority w:val="34"/>
    <w:pPr>
      <w:ind w:firstLine="420" w:firstLineChars="200"/>
    </w:pPr>
  </w:style>
  <w:style w:type="paragraph" w:customStyle="1" w:styleId="72">
    <w:name w:val="表格"/>
    <w:basedOn w:val="1"/>
    <w:qFormat/>
    <w:uiPriority w:val="0"/>
    <w:pPr>
      <w:widowControl/>
      <w:spacing w:beforeLines="50" w:afterLines="50"/>
      <w:jc w:val="center"/>
      <w:textAlignment w:val="center"/>
    </w:pPr>
    <w:rPr>
      <w:rFonts w:ascii="宋体" w:hAnsi="宋体" w:cs="宋体"/>
      <w:kern w:val="0"/>
    </w:rPr>
  </w:style>
  <w:style w:type="paragraph" w:customStyle="1" w:styleId="73">
    <w:name w:val="CM4"/>
    <w:basedOn w:val="50"/>
    <w:next w:val="50"/>
    <w:unhideWhenUsed/>
    <w:qFormat/>
    <w:uiPriority w:val="99"/>
    <w:pPr>
      <w:spacing w:line="411" w:lineRule="atLeast"/>
    </w:pPr>
    <w:rPr>
      <w:rFonts w:hint="default"/>
    </w:rPr>
  </w:style>
  <w:style w:type="paragraph" w:customStyle="1" w:styleId="74">
    <w:name w:val="文中正文"/>
    <w:basedOn w:val="1"/>
    <w:qFormat/>
    <w:uiPriority w:val="99"/>
    <w:pPr>
      <w:ind w:firstLine="640" w:firstLineChars="200"/>
    </w:pPr>
    <w:rPr>
      <w:rFonts w:eastAsia="方正楷体简体"/>
      <w:bCs/>
      <w:spacing w:val="20"/>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5209</Words>
  <Characters>29696</Characters>
  <Lines>247</Lines>
  <Paragraphs>69</Paragraphs>
  <TotalTime>5</TotalTime>
  <ScaleCrop>false</ScaleCrop>
  <LinksUpToDate>false</LinksUpToDate>
  <CharactersWithSpaces>34836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2020-04-01T15:59:00Z</dcterms:created>
  <dc:creator>user</dc:creator>
  <cp:lastModifiedBy>Sensual</cp:lastModifiedBy>
  <cp:lastPrinted>2022-04-28T01:31:00Z</cp:lastPrinted>
  <dcterms:modified xsi:type="dcterms:W3CDTF">2022-07-01T08:32:59Z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7D664365638F4ECEAC51AD8201BA8D20</vt:lpwstr>
  </property>
</Properties>
</file>